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A2A79" w:rsidTr="000A2A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outlineLvl w:val="0"/>
            </w:pPr>
            <w:r>
              <w:t>11 июля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right"/>
              <w:outlineLvl w:val="0"/>
            </w:pPr>
            <w:r>
              <w:t>N 134-уг</w:t>
            </w:r>
          </w:p>
        </w:tc>
      </w:tr>
    </w:tbl>
    <w:p w:rsidR="000A2A79" w:rsidRDefault="000A2A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A79" w:rsidRDefault="000A2A79">
      <w:pPr>
        <w:pStyle w:val="ConsPlusNormal"/>
      </w:pPr>
    </w:p>
    <w:p w:rsidR="000A2A79" w:rsidRDefault="000A2A79">
      <w:pPr>
        <w:pStyle w:val="ConsPlusTitle"/>
        <w:jc w:val="center"/>
      </w:pPr>
      <w:r>
        <w:t>УКАЗ</w:t>
      </w:r>
    </w:p>
    <w:p w:rsidR="000A2A79" w:rsidRDefault="000A2A79">
      <w:pPr>
        <w:pStyle w:val="ConsPlusTitle"/>
        <w:jc w:val="center"/>
      </w:pPr>
    </w:p>
    <w:p w:rsidR="000A2A79" w:rsidRDefault="000A2A79">
      <w:pPr>
        <w:pStyle w:val="ConsPlusTitle"/>
        <w:jc w:val="center"/>
      </w:pPr>
      <w:r>
        <w:t>ГУБЕРНАТОРА ИВАНОВСКОЙ ОБЛАСТИ</w:t>
      </w:r>
    </w:p>
    <w:p w:rsidR="000A2A79" w:rsidRDefault="000A2A79">
      <w:pPr>
        <w:pStyle w:val="ConsPlusTitle"/>
        <w:jc w:val="center"/>
      </w:pPr>
    </w:p>
    <w:p w:rsidR="000A2A79" w:rsidRDefault="000A2A79">
      <w:pPr>
        <w:pStyle w:val="ConsPlusTitle"/>
        <w:jc w:val="center"/>
      </w:pPr>
      <w:r>
        <w:t>О ЕЖЕГОДНОЙ ПРЕМИИ ГУБЕРНАТОРА ИВАНОВСКОЙ ОБЛАСТИ</w:t>
      </w:r>
    </w:p>
    <w:p w:rsidR="000A2A79" w:rsidRDefault="000A2A79">
      <w:pPr>
        <w:pStyle w:val="ConsPlusTitle"/>
        <w:jc w:val="center"/>
      </w:pPr>
      <w:r>
        <w:t>"ЗА СОЦИАЛЬНУЮ И ТВОРЧЕСКУЮ АКТИВНОСТЬ"</w:t>
      </w:r>
    </w:p>
    <w:p w:rsidR="000A2A79" w:rsidRDefault="000A2A79">
      <w:pPr>
        <w:pStyle w:val="ConsPlusNormal"/>
        <w:spacing w:after="1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21.12.2021 N 414-ФЗ "Об общих принципах организации публичной власти в субъектах Российской Федерации", </w:t>
      </w:r>
      <w:hyperlink r:id="rId5">
        <w:r>
          <w:rPr>
            <w:color w:val="0000FF"/>
          </w:rPr>
          <w:t>Уставом</w:t>
        </w:r>
      </w:hyperlink>
      <w:r>
        <w:t xml:space="preserve"> Ивановской области, в целях социальной поддержки и развития творческой активности инвалидов, привлечения внимания общественности к решению проблем инвалидов, а также поощрения граждан за особые заслуги в области защиты прав и интересов инвалидов постановляю:</w:t>
      </w:r>
    </w:p>
    <w:p w:rsidR="000A2A79" w:rsidRDefault="000A2A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">
        <w:r>
          <w:rPr>
            <w:color w:val="0000FF"/>
          </w:rPr>
          <w:t>Указа</w:t>
        </w:r>
      </w:hyperlink>
      <w:r>
        <w:t xml:space="preserve"> Губернатора Ивановской области от 15.09.2023 N 86-уг)</w:t>
      </w:r>
    </w:p>
    <w:p w:rsidR="000A2A79" w:rsidRDefault="000A2A79">
      <w:pPr>
        <w:pStyle w:val="ConsPlusNormal"/>
        <w:ind w:firstLine="540"/>
        <w:jc w:val="both"/>
      </w:pPr>
    </w:p>
    <w:p w:rsidR="000A2A79" w:rsidRDefault="000A2A79">
      <w:pPr>
        <w:pStyle w:val="ConsPlusNormal"/>
        <w:ind w:firstLine="540"/>
        <w:jc w:val="both"/>
      </w:pPr>
      <w:r>
        <w:t>1. Присуждать ежегодную премию Губернатора Ивановской области "За социальную и творческую активность" (далее - премия) по 5 номинациям:</w:t>
      </w:r>
    </w:p>
    <w:p w:rsidR="000A2A79" w:rsidRDefault="000A2A79">
      <w:pPr>
        <w:pStyle w:val="ConsPlusNormal"/>
        <w:ind w:firstLine="540"/>
        <w:jc w:val="both"/>
      </w:pPr>
    </w:p>
    <w:p w:rsidR="000A2A79" w:rsidRDefault="000A2A79">
      <w:pPr>
        <w:pStyle w:val="ConsPlusNormal"/>
        <w:ind w:firstLine="540"/>
        <w:jc w:val="both"/>
      </w:pPr>
      <w:r>
        <w:t>"Образование, наука, культура и искусство";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"Физическая культура и спорт";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"Информационное освещение достижений и проблем инвалидов";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"Правовая и социальная защита инвалидов";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"Общественная и волонтерская деятельность".</w:t>
      </w:r>
    </w:p>
    <w:p w:rsidR="000A2A79" w:rsidRDefault="000A2A79">
      <w:pPr>
        <w:pStyle w:val="ConsPlusNormal"/>
        <w:ind w:firstLine="540"/>
        <w:jc w:val="both"/>
      </w:pPr>
    </w:p>
    <w:p w:rsidR="000A2A79" w:rsidRDefault="000A2A79">
      <w:pPr>
        <w:pStyle w:val="ConsPlusNormal"/>
        <w:ind w:firstLine="540"/>
        <w:jc w:val="both"/>
      </w:pPr>
      <w:r>
        <w:t>2. Утвердить:</w:t>
      </w:r>
    </w:p>
    <w:p w:rsidR="000A2A79" w:rsidRDefault="000A2A79">
      <w:pPr>
        <w:pStyle w:val="ConsPlusNormal"/>
        <w:ind w:firstLine="540"/>
        <w:jc w:val="both"/>
      </w:pPr>
    </w:p>
    <w:p w:rsidR="000A2A79" w:rsidRDefault="000A2A79">
      <w:pPr>
        <w:pStyle w:val="ConsPlusNormal"/>
        <w:ind w:firstLine="540"/>
        <w:jc w:val="both"/>
      </w:pPr>
      <w:hyperlink w:anchor="P64">
        <w:r>
          <w:rPr>
            <w:color w:val="0000FF"/>
          </w:rPr>
          <w:t>Положение</w:t>
        </w:r>
      </w:hyperlink>
      <w:r>
        <w:t xml:space="preserve"> о премии (приложение 1);</w:t>
      </w:r>
    </w:p>
    <w:p w:rsidR="000A2A79" w:rsidRDefault="000A2A79">
      <w:pPr>
        <w:pStyle w:val="ConsPlusNormal"/>
        <w:spacing w:before="220"/>
        <w:ind w:firstLine="540"/>
        <w:jc w:val="both"/>
      </w:pPr>
      <w:hyperlink w:anchor="P124">
        <w:r>
          <w:rPr>
            <w:color w:val="0000FF"/>
          </w:rPr>
          <w:t>Положение</w:t>
        </w:r>
      </w:hyperlink>
      <w:r>
        <w:t xml:space="preserve"> о комиссии по присуждению премии (приложение 2);</w:t>
      </w:r>
    </w:p>
    <w:p w:rsidR="000A2A79" w:rsidRDefault="000A2A79">
      <w:pPr>
        <w:pStyle w:val="ConsPlusNormal"/>
        <w:spacing w:before="220"/>
        <w:ind w:firstLine="540"/>
        <w:jc w:val="both"/>
      </w:pPr>
      <w:hyperlink w:anchor="P197">
        <w:proofErr w:type="gramStart"/>
        <w:r>
          <w:rPr>
            <w:color w:val="0000FF"/>
          </w:rPr>
          <w:t>состав</w:t>
        </w:r>
        <w:proofErr w:type="gramEnd"/>
      </w:hyperlink>
      <w:r>
        <w:t xml:space="preserve"> комиссии по присуждению премии (приложение 3).</w:t>
      </w:r>
    </w:p>
    <w:p w:rsidR="000A2A79" w:rsidRDefault="000A2A79">
      <w:pPr>
        <w:pStyle w:val="ConsPlusNormal"/>
        <w:ind w:firstLine="540"/>
        <w:jc w:val="both"/>
      </w:pPr>
    </w:p>
    <w:p w:rsidR="000A2A79" w:rsidRDefault="000A2A79">
      <w:pPr>
        <w:pStyle w:val="ConsPlusNormal"/>
        <w:ind w:firstLine="540"/>
        <w:jc w:val="both"/>
      </w:pPr>
      <w:r>
        <w:t>3. Финансовое обеспечение расходов, связанных с реализацией настоящего указа, осуществляется за счет и в пределах средств областного бюджета, предусмотренных Департаменту социальной защиты населения Ивановской области на указанные цели.</w:t>
      </w:r>
    </w:p>
    <w:p w:rsidR="000A2A79" w:rsidRDefault="000A2A79">
      <w:pPr>
        <w:pStyle w:val="ConsPlusNormal"/>
        <w:ind w:firstLine="540"/>
        <w:jc w:val="both"/>
      </w:pPr>
    </w:p>
    <w:p w:rsidR="000A2A79" w:rsidRDefault="000A2A79">
      <w:pPr>
        <w:pStyle w:val="ConsPlusNormal"/>
        <w:ind w:firstLine="540"/>
        <w:jc w:val="both"/>
      </w:pPr>
      <w:r>
        <w:t>4. Признать утратившими силу указы Губернатора Ивановской области:</w:t>
      </w:r>
    </w:p>
    <w:p w:rsidR="000A2A79" w:rsidRDefault="000A2A79">
      <w:pPr>
        <w:pStyle w:val="ConsPlusNormal"/>
        <w:ind w:firstLine="540"/>
        <w:jc w:val="both"/>
      </w:pPr>
    </w:p>
    <w:p w:rsidR="000A2A79" w:rsidRDefault="000A2A79">
      <w:pPr>
        <w:pStyle w:val="ConsPlusNormal"/>
        <w:ind w:firstLine="540"/>
        <w:jc w:val="both"/>
      </w:pPr>
      <w:proofErr w:type="gramStart"/>
      <w:r>
        <w:t>от</w:t>
      </w:r>
      <w:proofErr w:type="gramEnd"/>
      <w:r>
        <w:t xml:space="preserve"> 23.07.2007 </w:t>
      </w:r>
      <w:hyperlink r:id="rId7">
        <w:r>
          <w:rPr>
            <w:color w:val="0000FF"/>
          </w:rPr>
          <w:t>N 105-уг</w:t>
        </w:r>
      </w:hyperlink>
      <w:r>
        <w:t xml:space="preserve"> "Об учреждении ежегодной премии Губернатора Ивановской области "За социальную и творческую активность";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от</w:t>
      </w:r>
      <w:proofErr w:type="gramEnd"/>
      <w:r>
        <w:t xml:space="preserve"> 14.11.2008 </w:t>
      </w:r>
      <w:hyperlink r:id="rId8">
        <w:r>
          <w:rPr>
            <w:color w:val="0000FF"/>
          </w:rPr>
          <w:t>N 135-уг</w:t>
        </w:r>
      </w:hyperlink>
      <w:r>
        <w:t xml:space="preserve"> "О внесении изменения в указ Губернатора Ивановской области от 23.07.2007 N 105-уг";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от</w:t>
      </w:r>
      <w:proofErr w:type="gramEnd"/>
      <w:r>
        <w:t xml:space="preserve"> 25.11.2009 </w:t>
      </w:r>
      <w:hyperlink r:id="rId9">
        <w:r>
          <w:rPr>
            <w:color w:val="0000FF"/>
          </w:rPr>
          <w:t>N 135-уг</w:t>
        </w:r>
      </w:hyperlink>
      <w:r>
        <w:t xml:space="preserve"> "О внесении изменений в указ Губернатора Ивановской области от 23.07.2007 N 105-уг";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от</w:t>
      </w:r>
      <w:proofErr w:type="gramEnd"/>
      <w:r>
        <w:t xml:space="preserve"> 18.08.2011 </w:t>
      </w:r>
      <w:hyperlink r:id="rId10">
        <w:r>
          <w:rPr>
            <w:color w:val="0000FF"/>
          </w:rPr>
          <w:t>N 163-уг</w:t>
        </w:r>
      </w:hyperlink>
      <w:r>
        <w:t xml:space="preserve"> "О внесении изменений в указ Губернатора Ивановской области от </w:t>
      </w:r>
      <w:r>
        <w:lastRenderedPageBreak/>
        <w:t>23.07.2007 N 105-уг "Об учреждении ежегодной премии Губернатора Ивановской области "За социальную и творческую активность";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от</w:t>
      </w:r>
      <w:proofErr w:type="gramEnd"/>
      <w:r>
        <w:t xml:space="preserve"> 20.07.2012 </w:t>
      </w:r>
      <w:hyperlink r:id="rId11">
        <w:r>
          <w:rPr>
            <w:color w:val="0000FF"/>
          </w:rPr>
          <w:t>N 117-уг</w:t>
        </w:r>
      </w:hyperlink>
      <w:r>
        <w:t xml:space="preserve"> "О внесении изменений в указ Губернатора Ивановской области от 23.07.2007 N 105-уг "Об учреждении ежегодной премии Губернатора Ивановской области "За социальную и творческую активность";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от</w:t>
      </w:r>
      <w:proofErr w:type="gramEnd"/>
      <w:r>
        <w:t xml:space="preserve"> 08.11.2012 </w:t>
      </w:r>
      <w:hyperlink r:id="rId12">
        <w:r>
          <w:rPr>
            <w:color w:val="0000FF"/>
          </w:rPr>
          <w:t>N 204-уг</w:t>
        </w:r>
      </w:hyperlink>
      <w:r>
        <w:t xml:space="preserve"> "О внесении изменения в указ Губернатора Ивановской области от 23.07.2007 N 105-уг "Об учреждении ежегодной премии Губернатора Ивановской области "За социальную и творческую активность";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от</w:t>
      </w:r>
      <w:proofErr w:type="gramEnd"/>
      <w:r>
        <w:t xml:space="preserve"> 08.08.2013 </w:t>
      </w:r>
      <w:hyperlink r:id="rId13">
        <w:r>
          <w:rPr>
            <w:color w:val="0000FF"/>
          </w:rPr>
          <w:t>N 138-уг</w:t>
        </w:r>
      </w:hyperlink>
      <w:r>
        <w:t xml:space="preserve"> "О внесении изменений в указ Губернатора Ивановской области от 23.07.2007 N 105-уг "Об учреждении ежегодной премии Губернатора Ивановской области "За социальную и творческую активность";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от</w:t>
      </w:r>
      <w:proofErr w:type="gramEnd"/>
      <w:r>
        <w:t xml:space="preserve"> 16.10.2014 </w:t>
      </w:r>
      <w:hyperlink r:id="rId14">
        <w:r>
          <w:rPr>
            <w:color w:val="0000FF"/>
          </w:rPr>
          <w:t>N 201-уг</w:t>
        </w:r>
      </w:hyperlink>
      <w:r>
        <w:t xml:space="preserve"> "О внесении изменения в указ Губернатора Ивановской области от 23.07.2007 N 105-уг "Об учреждении ежегодной премии Губернатора Ивановской области "За социальную и творческую активность";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от</w:t>
      </w:r>
      <w:proofErr w:type="gramEnd"/>
      <w:r>
        <w:t xml:space="preserve"> 25.05.2015 </w:t>
      </w:r>
      <w:hyperlink r:id="rId15">
        <w:r>
          <w:rPr>
            <w:color w:val="0000FF"/>
          </w:rPr>
          <w:t>N 95-уг</w:t>
        </w:r>
      </w:hyperlink>
      <w:r>
        <w:t xml:space="preserve"> "О внесении изменения в указ Губернатора Ивановской области от 23.07.2007 N 105-уг "Об учреждении ежегодной премии Губернатора Ивановской области "За социальную и творческую активность";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от</w:t>
      </w:r>
      <w:proofErr w:type="gramEnd"/>
      <w:r>
        <w:t xml:space="preserve"> 28.11.2016 </w:t>
      </w:r>
      <w:hyperlink r:id="rId16">
        <w:r>
          <w:rPr>
            <w:color w:val="0000FF"/>
          </w:rPr>
          <w:t>N 215-уг</w:t>
        </w:r>
      </w:hyperlink>
      <w:r>
        <w:t xml:space="preserve"> "О внесении изменения в указ Губернатора Ивановской области от 23.07.2007 N 105-уг "Об учреждении ежегодной премии Губернатора Ивановской области "За социальную и творческую активность".</w:t>
      </w: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right"/>
      </w:pPr>
      <w:r>
        <w:t>Губернатор Ивановской области</w:t>
      </w:r>
    </w:p>
    <w:p w:rsidR="000A2A79" w:rsidRDefault="000A2A79">
      <w:pPr>
        <w:pStyle w:val="ConsPlusNormal"/>
        <w:jc w:val="right"/>
      </w:pPr>
      <w:r>
        <w:t>П.А.КОНЬКОВ</w:t>
      </w:r>
    </w:p>
    <w:p w:rsidR="000A2A79" w:rsidRDefault="000A2A79">
      <w:pPr>
        <w:pStyle w:val="ConsPlusNormal"/>
      </w:pPr>
      <w:r>
        <w:t>г. Иваново</w:t>
      </w:r>
    </w:p>
    <w:p w:rsidR="000A2A79" w:rsidRDefault="000A2A79">
      <w:pPr>
        <w:pStyle w:val="ConsPlusNormal"/>
        <w:spacing w:before="220"/>
      </w:pPr>
      <w:r>
        <w:t>11 июля 2017 года</w:t>
      </w:r>
    </w:p>
    <w:p w:rsidR="000A2A79" w:rsidRDefault="000A2A79">
      <w:pPr>
        <w:pStyle w:val="ConsPlusNormal"/>
        <w:spacing w:before="220"/>
      </w:pPr>
      <w:r>
        <w:t>N 134-уг</w:t>
      </w: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  <w:r>
        <w:t>Ъ</w:t>
      </w: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right"/>
      </w:pPr>
    </w:p>
    <w:p w:rsidR="000A2A79" w:rsidRDefault="000A2A79">
      <w:pPr>
        <w:pStyle w:val="ConsPlusNormal"/>
        <w:jc w:val="right"/>
        <w:outlineLvl w:val="0"/>
      </w:pPr>
      <w:r>
        <w:lastRenderedPageBreak/>
        <w:t>Приложение 1</w:t>
      </w:r>
    </w:p>
    <w:p w:rsidR="000A2A79" w:rsidRDefault="000A2A79">
      <w:pPr>
        <w:pStyle w:val="ConsPlusNormal"/>
        <w:jc w:val="right"/>
      </w:pPr>
      <w:proofErr w:type="gramStart"/>
      <w:r>
        <w:t>к</w:t>
      </w:r>
      <w:proofErr w:type="gramEnd"/>
      <w:r>
        <w:t xml:space="preserve"> указу</w:t>
      </w:r>
    </w:p>
    <w:p w:rsidR="000A2A79" w:rsidRDefault="000A2A79">
      <w:pPr>
        <w:pStyle w:val="ConsPlusNormal"/>
        <w:jc w:val="right"/>
      </w:pPr>
      <w:r>
        <w:t>Губернатора</w:t>
      </w:r>
    </w:p>
    <w:p w:rsidR="000A2A79" w:rsidRDefault="000A2A79">
      <w:pPr>
        <w:pStyle w:val="ConsPlusNormal"/>
        <w:jc w:val="right"/>
      </w:pPr>
      <w:r>
        <w:t>Ивановской области</w:t>
      </w:r>
    </w:p>
    <w:p w:rsidR="000A2A79" w:rsidRDefault="000A2A79">
      <w:pPr>
        <w:pStyle w:val="ConsPlusNormal"/>
        <w:jc w:val="right"/>
      </w:pPr>
      <w:proofErr w:type="gramStart"/>
      <w:r>
        <w:t>от</w:t>
      </w:r>
      <w:proofErr w:type="gramEnd"/>
      <w:r>
        <w:t xml:space="preserve"> 11.07.2017 N 134-уг</w:t>
      </w:r>
    </w:p>
    <w:p w:rsidR="000A2A79" w:rsidRDefault="000A2A79">
      <w:pPr>
        <w:pStyle w:val="ConsPlusNormal"/>
        <w:jc w:val="center"/>
      </w:pPr>
    </w:p>
    <w:p w:rsidR="000A2A79" w:rsidRDefault="000A2A79">
      <w:pPr>
        <w:pStyle w:val="ConsPlusTitle"/>
        <w:jc w:val="center"/>
      </w:pPr>
      <w:bookmarkStart w:id="0" w:name="P64"/>
      <w:bookmarkEnd w:id="0"/>
      <w:r>
        <w:t>ПОЛОЖЕНИЕ</w:t>
      </w:r>
    </w:p>
    <w:p w:rsidR="000A2A79" w:rsidRDefault="000A2A79">
      <w:pPr>
        <w:pStyle w:val="ConsPlusTitle"/>
        <w:jc w:val="center"/>
      </w:pPr>
      <w:r>
        <w:t>О ЕЖЕГОДНОЙ ПРЕМИИ ГУБЕРНАТОРА ИВАНОВСКОЙ ОБЛАСТИ</w:t>
      </w:r>
    </w:p>
    <w:p w:rsidR="000A2A79" w:rsidRDefault="000A2A79">
      <w:pPr>
        <w:pStyle w:val="ConsPlusTitle"/>
        <w:jc w:val="center"/>
      </w:pPr>
      <w:r>
        <w:t>"ЗА СОЦИАЛЬНУЮ И ТВОРЧЕСКУЮ АКТИВНОСТЬ"</w:t>
      </w:r>
    </w:p>
    <w:p w:rsidR="000A2A79" w:rsidRDefault="000A2A79">
      <w:pPr>
        <w:pStyle w:val="ConsPlusNormal"/>
        <w:jc w:val="center"/>
      </w:pPr>
    </w:p>
    <w:p w:rsidR="000A2A79" w:rsidRDefault="000A2A79">
      <w:pPr>
        <w:pStyle w:val="ConsPlusTitle"/>
        <w:jc w:val="center"/>
        <w:outlineLvl w:val="1"/>
      </w:pPr>
      <w:r>
        <w:t>1. Общие положения</w:t>
      </w:r>
    </w:p>
    <w:p w:rsidR="000A2A79" w:rsidRDefault="000A2A79">
      <w:pPr>
        <w:pStyle w:val="ConsPlusNormal"/>
        <w:jc w:val="center"/>
      </w:pPr>
    </w:p>
    <w:p w:rsidR="000A2A79" w:rsidRDefault="000A2A79">
      <w:pPr>
        <w:pStyle w:val="ConsPlusNormal"/>
        <w:ind w:firstLine="540"/>
        <w:jc w:val="both"/>
      </w:pPr>
      <w:r>
        <w:t>1.1. Настоящее Положение определяет порядок проведения конкурса на соискание ежегодной премии Губернатора Ивановской области "За социальную и творческую активность" (далее - конкурс, премия).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1.2. Конкурс проводится в целях обеспечения полноценного участия инвалидов в общественной жизни, повышения их мотивации к активному образу жизни, привлечения внимания государства и общества к проблемам инвалидов, а также для поощрения граждан за особые заслуги в области защиты прав и интересов инвалидов.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1.3. Исполнительным органом государственной власти Ивановской области, обеспечивающим организацию и проведение конкурса, является Департамент социальной защиты населения Ивановской области (далее - Департамент).</w:t>
      </w:r>
    </w:p>
    <w:p w:rsidR="000A2A79" w:rsidRDefault="000A2A79">
      <w:pPr>
        <w:pStyle w:val="ConsPlusNormal"/>
      </w:pPr>
    </w:p>
    <w:p w:rsidR="000A2A79" w:rsidRDefault="000A2A79">
      <w:pPr>
        <w:pStyle w:val="ConsPlusTitle"/>
        <w:jc w:val="center"/>
        <w:outlineLvl w:val="1"/>
      </w:pPr>
      <w:r>
        <w:t>2. Порядок проведения конкурса</w:t>
      </w:r>
    </w:p>
    <w:p w:rsidR="000A2A79" w:rsidRDefault="000A2A79">
      <w:pPr>
        <w:pStyle w:val="ConsPlusNormal"/>
        <w:jc w:val="center"/>
      </w:pPr>
    </w:p>
    <w:p w:rsidR="000A2A79" w:rsidRDefault="000A2A79">
      <w:pPr>
        <w:pStyle w:val="ConsPlusNormal"/>
        <w:ind w:firstLine="540"/>
        <w:jc w:val="both"/>
      </w:pPr>
      <w:bookmarkStart w:id="1" w:name="P78"/>
      <w:bookmarkEnd w:id="1"/>
      <w:r>
        <w:t>2.1. Конкурс проводится 1 раз в год среди граждан, постоянно проживающих в Ивановской области, в возрасте 18 лет и старше, по 5 номинациям: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"Образование, наука, культура и искусство";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"Физическая культура и спорт";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"Информационное освещение достижений и проблем инвалидов";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"Правовая и социальная защита инвалидов";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"Общественная и волонтерская деятельность".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 xml:space="preserve">2.2. Ежегодно премия присуждается 4 инвалидам и 1 гражданину, не являющемуся инвалидом (в любой из номинаций, указанных в </w:t>
      </w:r>
      <w:hyperlink w:anchor="P78">
        <w:r>
          <w:rPr>
            <w:color w:val="0000FF"/>
          </w:rPr>
          <w:t>пункте 2.1</w:t>
        </w:r>
      </w:hyperlink>
      <w:r>
        <w:t xml:space="preserve"> настоящего Положения). Размер премии по каждой номинации составляет 30000 рублей. Финансирование премии осуществляется за счет средств областного бюджета.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2.3. Лауреаты премии повторно принимать участие в конкурсе не могут.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2.4. Конкурс объявляется Департаментом ежегодно, не позднее 1 сентября, через средства массовой информации. Сроки представления документов устанавливаются при объявлении конкурса.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2.5. Претенденты на соискание премии выдвигаются: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общественными</w:t>
      </w:r>
      <w:proofErr w:type="gramEnd"/>
      <w:r>
        <w:t xml:space="preserve"> организациями инвалидов, зарегистрированными на территории Ивановской области;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lastRenderedPageBreak/>
        <w:t>Уполномоченным по правам человека в Ивановской области;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органами</w:t>
      </w:r>
      <w:proofErr w:type="gramEnd"/>
      <w:r>
        <w:t xml:space="preserve"> государственной власти Ивановской области;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органами</w:t>
      </w:r>
      <w:proofErr w:type="gramEnd"/>
      <w:r>
        <w:t xml:space="preserve"> местного самоуправления муниципальных районов и городских округов Ивановской области;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средствами</w:t>
      </w:r>
      <w:proofErr w:type="gramEnd"/>
      <w:r>
        <w:t xml:space="preserve"> массовой информации, зарегистрированными на территории Ивановской области.</w:t>
      </w:r>
    </w:p>
    <w:p w:rsidR="000A2A79" w:rsidRDefault="000A2A79">
      <w:pPr>
        <w:pStyle w:val="ConsPlusNormal"/>
        <w:spacing w:before="220"/>
        <w:ind w:firstLine="540"/>
        <w:jc w:val="both"/>
      </w:pPr>
      <w:bookmarkStart w:id="2" w:name="P93"/>
      <w:bookmarkEnd w:id="2"/>
      <w:r>
        <w:t>2.6. При выдвижении претендентов на соискание премии представляются следующие документы: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представление</w:t>
      </w:r>
      <w:proofErr w:type="gramEnd"/>
      <w:r>
        <w:t xml:space="preserve"> (ходатайство) о выдвижении претендента на соискание премии (в произвольной форме);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творческая</w:t>
      </w:r>
      <w:proofErr w:type="gramEnd"/>
      <w:r>
        <w:t xml:space="preserve"> характеристика претендента на соискание премии;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копия</w:t>
      </w:r>
      <w:proofErr w:type="gramEnd"/>
      <w:r>
        <w:t xml:space="preserve"> документов об инвалидности (в случае если претендент является инвалидом);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копия</w:t>
      </w:r>
      <w:proofErr w:type="gramEnd"/>
      <w:r>
        <w:t xml:space="preserve"> паспорта или иного документа, удостоверяющего личность претендента;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копия</w:t>
      </w:r>
      <w:proofErr w:type="gramEnd"/>
      <w:r>
        <w:t xml:space="preserve"> свидетельства о постановке на учет в налоговом органе физического лица по месту жительства на территории Российской Федерации (при наличии).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2.7. Творческая характеристика претендента на соискание премии должна содержать следующие сведения: фамилия, имя, отчество (при наличии), адрес места жительства, образование (специальность, сведения об учебном заведении, год окончания), описание деятельности и основных достижений, краткая и четкая характеристика оснований присуждения премии в определенной номинации.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 xml:space="preserve">2.8. Указанные в </w:t>
      </w:r>
      <w:hyperlink w:anchor="P93">
        <w:r>
          <w:rPr>
            <w:color w:val="0000FF"/>
          </w:rPr>
          <w:t>пункте 2.6</w:t>
        </w:r>
      </w:hyperlink>
      <w:r>
        <w:t xml:space="preserve"> настоящего Положения документы на соискание премии представляются в Департамент (г. Иваново, пер. Свободный, д. 4, </w:t>
      </w:r>
      <w:proofErr w:type="spellStart"/>
      <w:r>
        <w:t>каб</w:t>
      </w:r>
      <w:proofErr w:type="spellEnd"/>
      <w:r>
        <w:t>. 40). Творческие характеристики претендентов на соискание премии дублируются в электронной форме.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2.9. Решение о присуждении премии по каждой номинации принимается Губернатором Ивановской области с учетом предложений комиссии по присуждению ежегодной премии Губернатора Ивановской области "За социальную и творческую активность" и оформляется распоряжением Губернатора Ивановской области.</w:t>
      </w:r>
    </w:p>
    <w:p w:rsidR="000A2A79" w:rsidRDefault="000A2A79">
      <w:pPr>
        <w:pStyle w:val="ConsPlusNormal"/>
        <w:jc w:val="center"/>
      </w:pPr>
    </w:p>
    <w:p w:rsidR="000A2A79" w:rsidRDefault="000A2A79">
      <w:pPr>
        <w:pStyle w:val="ConsPlusTitle"/>
        <w:jc w:val="center"/>
        <w:outlineLvl w:val="1"/>
      </w:pPr>
      <w:r>
        <w:t>3. Заключительные положения</w:t>
      </w:r>
    </w:p>
    <w:p w:rsidR="000A2A79" w:rsidRDefault="000A2A79">
      <w:pPr>
        <w:pStyle w:val="ConsPlusNormal"/>
        <w:jc w:val="center"/>
      </w:pPr>
    </w:p>
    <w:p w:rsidR="000A2A79" w:rsidRDefault="000A2A79">
      <w:pPr>
        <w:pStyle w:val="ConsPlusNormal"/>
        <w:ind w:firstLine="540"/>
        <w:jc w:val="both"/>
      </w:pPr>
      <w:r>
        <w:t>3.1. Информация об итогах конкурса публикуется в средствах массовой информации.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3.2. Лауреатам премии по каждой номинации в торжественной обстановке вручаются дипломы.</w:t>
      </w:r>
    </w:p>
    <w:p w:rsidR="000A2A79" w:rsidRDefault="000A2A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>
        <w:r>
          <w:rPr>
            <w:color w:val="0000FF"/>
          </w:rPr>
          <w:t>Указа</w:t>
        </w:r>
      </w:hyperlink>
      <w:r>
        <w:t xml:space="preserve"> Губернатора Ивановской области от 15.09.2023 N 86-уг)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3.3. Для получения денежных средств премии лауреат премии в течение 15 календарных дней со дня принятия Губернатором Ивановской области распоряжения о присуждении премии представляет в Департамент заявление о перечислении премии, в котором указываются: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фамилия</w:t>
      </w:r>
      <w:proofErr w:type="gramEnd"/>
      <w:r>
        <w:t>, имя, отчество (при наличии) лауреата премии, наименование документа, удостоверяющего личность лауреата премии, а также его реквизиты (серия, номер, дата выдачи, наименование органа, выдавшего документ);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реквизиты</w:t>
      </w:r>
      <w:proofErr w:type="gramEnd"/>
      <w:r>
        <w:t xml:space="preserve"> расчетного счета, открытого в кредитной организации Российской Федерации </w:t>
      </w:r>
      <w:r>
        <w:lastRenderedPageBreak/>
        <w:t>(далее - расчетный счет получателя), для перечисления премии.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Департамент в течение 30 календарных дней с даты принятия распоряжения Губернатора Ивановской области о присуждении премии перечисляет финансовые средства на расчетный счет получателя.</w:t>
      </w:r>
    </w:p>
    <w:p w:rsidR="000A2A79" w:rsidRDefault="000A2A79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3.3 введен </w:t>
      </w:r>
      <w:hyperlink r:id="rId18">
        <w:r>
          <w:rPr>
            <w:color w:val="0000FF"/>
          </w:rPr>
          <w:t>Указом</w:t>
        </w:r>
      </w:hyperlink>
      <w:r>
        <w:t xml:space="preserve"> Губернатора Ивановской области от 15.09.2023 N 86-уг)</w:t>
      </w: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right"/>
      </w:pPr>
    </w:p>
    <w:p w:rsidR="000A2A79" w:rsidRDefault="000A2A79">
      <w:pPr>
        <w:pStyle w:val="ConsPlusNormal"/>
        <w:jc w:val="right"/>
        <w:outlineLvl w:val="0"/>
      </w:pPr>
      <w:r>
        <w:lastRenderedPageBreak/>
        <w:t>Приложение 2</w:t>
      </w:r>
    </w:p>
    <w:p w:rsidR="000A2A79" w:rsidRDefault="000A2A79">
      <w:pPr>
        <w:pStyle w:val="ConsPlusNormal"/>
        <w:jc w:val="right"/>
      </w:pPr>
      <w:proofErr w:type="gramStart"/>
      <w:r>
        <w:t>к</w:t>
      </w:r>
      <w:proofErr w:type="gramEnd"/>
      <w:r>
        <w:t xml:space="preserve"> указу</w:t>
      </w:r>
    </w:p>
    <w:p w:rsidR="000A2A79" w:rsidRDefault="000A2A79">
      <w:pPr>
        <w:pStyle w:val="ConsPlusNormal"/>
        <w:jc w:val="right"/>
      </w:pPr>
      <w:r>
        <w:t>Губернатора</w:t>
      </w:r>
    </w:p>
    <w:p w:rsidR="000A2A79" w:rsidRDefault="000A2A79">
      <w:pPr>
        <w:pStyle w:val="ConsPlusNormal"/>
        <w:jc w:val="right"/>
      </w:pPr>
      <w:r>
        <w:t>Ивановской области</w:t>
      </w:r>
    </w:p>
    <w:p w:rsidR="000A2A79" w:rsidRDefault="000A2A79">
      <w:pPr>
        <w:pStyle w:val="ConsPlusNormal"/>
        <w:jc w:val="right"/>
      </w:pPr>
      <w:proofErr w:type="gramStart"/>
      <w:r>
        <w:t>от</w:t>
      </w:r>
      <w:proofErr w:type="gramEnd"/>
      <w:r>
        <w:t xml:space="preserve"> 11.07.2017 N 134-уг</w:t>
      </w:r>
    </w:p>
    <w:p w:rsidR="000A2A79" w:rsidRDefault="000A2A79">
      <w:pPr>
        <w:pStyle w:val="ConsPlusNormal"/>
        <w:jc w:val="center"/>
      </w:pPr>
    </w:p>
    <w:p w:rsidR="000A2A79" w:rsidRDefault="000A2A79">
      <w:pPr>
        <w:pStyle w:val="ConsPlusTitle"/>
        <w:jc w:val="center"/>
      </w:pPr>
      <w:bookmarkStart w:id="3" w:name="P124"/>
      <w:bookmarkEnd w:id="3"/>
      <w:r>
        <w:t>ПОЛОЖЕНИЕ</w:t>
      </w:r>
    </w:p>
    <w:p w:rsidR="000A2A79" w:rsidRDefault="000A2A79">
      <w:pPr>
        <w:pStyle w:val="ConsPlusTitle"/>
        <w:jc w:val="center"/>
      </w:pPr>
      <w:r>
        <w:t>О КОМИССИИ ПО ПРИСУЖДЕНИЮ ЕЖЕГОДНОЙ ПРЕМИИ ГУБЕРНАТОРА</w:t>
      </w:r>
    </w:p>
    <w:p w:rsidR="000A2A79" w:rsidRDefault="000A2A79">
      <w:pPr>
        <w:pStyle w:val="ConsPlusTitle"/>
        <w:jc w:val="center"/>
      </w:pPr>
      <w:r>
        <w:t>ИВАНОВСКОЙ ОБЛАСТИ "ЗА СОЦИАЛЬНУЮ И ТВОРЧЕСКУЮ АКТИВНОСТЬ"</w:t>
      </w:r>
    </w:p>
    <w:p w:rsidR="000A2A79" w:rsidRDefault="000A2A79">
      <w:pPr>
        <w:pStyle w:val="ConsPlusNormal"/>
        <w:jc w:val="center"/>
      </w:pPr>
    </w:p>
    <w:p w:rsidR="000A2A79" w:rsidRDefault="000A2A79">
      <w:pPr>
        <w:pStyle w:val="ConsPlusTitle"/>
        <w:jc w:val="center"/>
        <w:outlineLvl w:val="1"/>
      </w:pPr>
      <w:r>
        <w:t>1. Общие положения</w:t>
      </w:r>
    </w:p>
    <w:p w:rsidR="000A2A79" w:rsidRDefault="000A2A79">
      <w:pPr>
        <w:pStyle w:val="ConsPlusNormal"/>
        <w:ind w:firstLine="540"/>
        <w:jc w:val="both"/>
      </w:pPr>
    </w:p>
    <w:p w:rsidR="000A2A79" w:rsidRDefault="000A2A79">
      <w:pPr>
        <w:pStyle w:val="ConsPlusNormal"/>
        <w:ind w:firstLine="540"/>
        <w:jc w:val="both"/>
      </w:pPr>
      <w:r>
        <w:t>1.1. Комиссия по присуждению ежегодной премии Губернатора Ивановской области "За социальную и творческую активность" (далее - комиссия, премия) является постоянно действующим коллегиальным совещательным органом, созданным при Губернаторе Ивановской области в целях обеспечения полноценного участия инвалидов в общественной жизни, повышения их мотивации к активному образу жизни, привлечения внимания государства и общества к проблемам инвалидов, а также для поощрения граждан за особые заслуги в области защиты прав и интересов инвалидов.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Ивановской области, а также настоящим Положением.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1.3. Состав комиссии утверждается указом Губернатора Ивановской области.</w:t>
      </w:r>
    </w:p>
    <w:p w:rsidR="000A2A79" w:rsidRDefault="000A2A79">
      <w:pPr>
        <w:pStyle w:val="ConsPlusNormal"/>
      </w:pPr>
    </w:p>
    <w:p w:rsidR="000A2A79" w:rsidRDefault="000A2A79">
      <w:pPr>
        <w:pStyle w:val="ConsPlusTitle"/>
        <w:jc w:val="center"/>
        <w:outlineLvl w:val="1"/>
      </w:pPr>
      <w:r>
        <w:t>2. Цели, задача и функции комиссии</w:t>
      </w:r>
    </w:p>
    <w:p w:rsidR="000A2A79" w:rsidRDefault="000A2A79">
      <w:pPr>
        <w:pStyle w:val="ConsPlusNormal"/>
        <w:ind w:firstLine="540"/>
        <w:jc w:val="both"/>
      </w:pPr>
    </w:p>
    <w:p w:rsidR="000A2A79" w:rsidRDefault="000A2A79">
      <w:pPr>
        <w:pStyle w:val="ConsPlusNormal"/>
        <w:ind w:firstLine="540"/>
        <w:jc w:val="both"/>
      </w:pPr>
      <w:r>
        <w:t>2.1. Комиссия создана в целях обеспечения полноценного участия инвалидов в общественной жизни, повышения их мотивации к активному образу жизни, привлечения внимания государства и общества к проблемам инвалидов, а также для поощрения граждан за особые заслуги в области защиты прав и интересов инвалидов.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2.2. Задача комиссии - выработка предложений Губернатору Ивановской области в целях принятия им решений о присуждении премии по каждой номинации.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2.3. Функции комиссии: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2.3.1. Рассмотрение, обсуждение поступивших в комиссию документов и материалов, представленных на соискание премии, по каждой номинации.</w:t>
      </w:r>
    </w:p>
    <w:p w:rsidR="000A2A79" w:rsidRDefault="000A2A79">
      <w:pPr>
        <w:pStyle w:val="ConsPlusNormal"/>
        <w:jc w:val="center"/>
      </w:pPr>
    </w:p>
    <w:p w:rsidR="000A2A79" w:rsidRDefault="000A2A79">
      <w:pPr>
        <w:pStyle w:val="ConsPlusTitle"/>
        <w:jc w:val="center"/>
        <w:outlineLvl w:val="1"/>
      </w:pPr>
      <w:r>
        <w:t>3. Права комиссии</w:t>
      </w:r>
    </w:p>
    <w:p w:rsidR="000A2A79" w:rsidRDefault="000A2A79">
      <w:pPr>
        <w:pStyle w:val="ConsPlusNormal"/>
        <w:ind w:firstLine="540"/>
        <w:jc w:val="both"/>
      </w:pPr>
    </w:p>
    <w:p w:rsidR="000A2A79" w:rsidRDefault="000A2A79">
      <w:pPr>
        <w:pStyle w:val="ConsPlusNormal"/>
        <w:ind w:firstLine="540"/>
        <w:jc w:val="both"/>
      </w:pPr>
      <w:r>
        <w:t>Комиссия для выполнения возложенных на нее задач и функций имеет право: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3.1. Запрашивать необходимые дополнительные материалы по соискателям в органах государственной власти Ивановской области, органах местного самоуправления муниципальных районов и городских округов Ивановской области, общественных организациях инвалидов, средствах массовой информации, у Уполномоченного по правам человека в Ивановской области.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3.2. В целях объективного и качественного рассмотрения представленных документов и материалов привлекать к своей работе независимых экспертов по различным направлениям сферы социальной поддержки инвалидов.</w:t>
      </w:r>
    </w:p>
    <w:p w:rsidR="000A2A79" w:rsidRDefault="000A2A79">
      <w:pPr>
        <w:pStyle w:val="ConsPlusNormal"/>
        <w:ind w:firstLine="540"/>
        <w:jc w:val="both"/>
      </w:pPr>
    </w:p>
    <w:p w:rsidR="000A2A79" w:rsidRDefault="000A2A79">
      <w:pPr>
        <w:pStyle w:val="ConsPlusTitle"/>
        <w:jc w:val="center"/>
        <w:outlineLvl w:val="1"/>
      </w:pPr>
      <w:r>
        <w:lastRenderedPageBreak/>
        <w:t>4. Организация работы комиссии</w:t>
      </w:r>
    </w:p>
    <w:p w:rsidR="000A2A79" w:rsidRDefault="000A2A79">
      <w:pPr>
        <w:pStyle w:val="ConsPlusNormal"/>
        <w:ind w:firstLine="540"/>
        <w:jc w:val="both"/>
      </w:pPr>
    </w:p>
    <w:p w:rsidR="000A2A79" w:rsidRDefault="000A2A79">
      <w:pPr>
        <w:pStyle w:val="ConsPlusNormal"/>
        <w:ind w:firstLine="540"/>
        <w:jc w:val="both"/>
      </w:pPr>
      <w:r>
        <w:t>4.1. Комиссия формируется в составе председателя комиссии, заместителя председателя комиссии, ответственного секретаря комиссии, членов комиссии.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4.2. Председатель комиссии: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возглавляет</w:t>
      </w:r>
      <w:proofErr w:type="gramEnd"/>
      <w:r>
        <w:t xml:space="preserve"> комиссию и руководит деятельностью комиссии;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планирует</w:t>
      </w:r>
      <w:proofErr w:type="gramEnd"/>
      <w:r>
        <w:t xml:space="preserve"> заседания комиссии;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председательствует</w:t>
      </w:r>
      <w:proofErr w:type="gramEnd"/>
      <w:r>
        <w:t xml:space="preserve"> на заседании комиссии;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организует</w:t>
      </w:r>
      <w:proofErr w:type="gramEnd"/>
      <w:r>
        <w:t xml:space="preserve"> рассмотрение вопросов повестки заседания комиссии;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ставит</w:t>
      </w:r>
      <w:proofErr w:type="gramEnd"/>
      <w:r>
        <w:t xml:space="preserve"> на голосование предложения по рассматриваемым вопросам, организует голосование и подсчет голосов членов комиссии, определяет результаты их голосования;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несет</w:t>
      </w:r>
      <w:proofErr w:type="gramEnd"/>
      <w:r>
        <w:t xml:space="preserve"> ответственность за осуществление возложенных на комиссию задач и функций;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подписывает</w:t>
      </w:r>
      <w:proofErr w:type="gramEnd"/>
      <w:r>
        <w:t xml:space="preserve"> протоколы заседаний комиссии;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подписывает</w:t>
      </w:r>
      <w:proofErr w:type="gramEnd"/>
      <w:r>
        <w:t xml:space="preserve"> иные документы по вопросам компетенции комиссии;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ведет</w:t>
      </w:r>
      <w:proofErr w:type="gramEnd"/>
      <w:r>
        <w:t xml:space="preserve"> переписку с гражданами, исполнительными органами государственной власти Ивановской области, органами местного самоуправления муниципальных районов и городских округов Ивановской области, общественными организациями инвалидов, средствами массовой информации от имени комиссии;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вносит</w:t>
      </w:r>
      <w:proofErr w:type="gramEnd"/>
      <w:r>
        <w:t xml:space="preserve"> предложения по изменению состава комиссии;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осуществляет</w:t>
      </w:r>
      <w:proofErr w:type="gramEnd"/>
      <w:r>
        <w:t xml:space="preserve"> контроль за подготовкой протокола заседания комиссии в соответствии с решением комиссии, а также проекта распоряжения Губернатора Ивановской области о присуждении премии по каждой номинации и контроль за его согласованием.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4.3. Заместитель председателя комиссии: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осуществляет</w:t>
      </w:r>
      <w:proofErr w:type="gramEnd"/>
      <w:r>
        <w:t xml:space="preserve"> в рамках деятельности комиссии отдельные полномочия по поручению председателя комиссии;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исполняет</w:t>
      </w:r>
      <w:proofErr w:type="gramEnd"/>
      <w:r>
        <w:t xml:space="preserve"> обязанности председателя комиссии при невозможности его участия в заседании комиссии.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4.4. Члены Комиссии: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знакомятся</w:t>
      </w:r>
      <w:proofErr w:type="gramEnd"/>
      <w:r>
        <w:t xml:space="preserve"> с документами, подготовленными к заседанию комиссии;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выступают</w:t>
      </w:r>
      <w:proofErr w:type="gramEnd"/>
      <w:r>
        <w:t xml:space="preserve"> и вносят предложения по рассматриваемым вопросам;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голосуют</w:t>
      </w:r>
      <w:proofErr w:type="gramEnd"/>
      <w:r>
        <w:t xml:space="preserve"> по рассматриваемым вопросам;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 случае несогласия с принятым комиссией решением письменно излагают свое особое мнение, которое приобщается к протоколу заседания комиссии.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4.5. Ответственный секретарь комиссии: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организует</w:t>
      </w:r>
      <w:proofErr w:type="gramEnd"/>
      <w:r>
        <w:t xml:space="preserve"> сбор документов и материалов для рассмотрения на заседаниях комиссии;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lastRenderedPageBreak/>
        <w:t>ведет</w:t>
      </w:r>
      <w:proofErr w:type="gramEnd"/>
      <w:r>
        <w:t xml:space="preserve"> протоколы заседаний комиссии;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подписывает</w:t>
      </w:r>
      <w:proofErr w:type="gramEnd"/>
      <w:r>
        <w:t xml:space="preserve"> протоколы заседаний комиссии;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представляет</w:t>
      </w:r>
      <w:proofErr w:type="gramEnd"/>
      <w:r>
        <w:t xml:space="preserve"> протоколы заседаний комиссии председателю комиссии для подписания;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знакомит</w:t>
      </w:r>
      <w:proofErr w:type="gramEnd"/>
      <w:r>
        <w:t xml:space="preserve"> членов комиссии с материалами, подготовленными к заседанию комиссии;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осуществляет</w:t>
      </w:r>
      <w:proofErr w:type="gramEnd"/>
      <w:r>
        <w:t xml:space="preserve"> подготовку протокола заседания комиссии, проекта распоряжения Губернатора Ивановской области о присуждении премии по каждой номинации и контроль за его согласованием.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4.6. Заседания комиссии проводятся по мере необходимости, но не реже 1 раза в год.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4.7. В целях проведения заседания комиссии ответственный секретарь комиссии: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формирует</w:t>
      </w:r>
      <w:proofErr w:type="gramEnd"/>
      <w:r>
        <w:t xml:space="preserve"> проект повестки заседания комиссии и согласует дату его проведения и проект повестки с председателем комиссии;</w:t>
      </w:r>
    </w:p>
    <w:p w:rsidR="000A2A79" w:rsidRDefault="000A2A79">
      <w:pPr>
        <w:pStyle w:val="ConsPlusNormal"/>
        <w:spacing w:before="220"/>
        <w:ind w:firstLine="540"/>
        <w:jc w:val="both"/>
      </w:pPr>
      <w:proofErr w:type="gramStart"/>
      <w:r>
        <w:t>уведомляет</w:t>
      </w:r>
      <w:proofErr w:type="gramEnd"/>
      <w:r>
        <w:t xml:space="preserve"> членов и приглашенных на заседание комиссии лиц о времени, месте проведения заседания комиссии и обеспечивает направление повестки заседания комиссии членам комиссии.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4.8. Организационно-техническое обеспечение деятельности комиссии и подготовку заседаний комиссии осуществляет Департамент социальной защиты населения Ивановской области.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4.9. Заседания комиссии правомочны при кворуме не менее 2/3 от общего числа членов комиссии.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Заседание комиссии ведет председатель, а в его отсутствие - заместитель председателя комиссии.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На заседании комиссии ведется протокол.</w:t>
      </w:r>
    </w:p>
    <w:p w:rsidR="000A2A79" w:rsidRDefault="000A2A79">
      <w:pPr>
        <w:pStyle w:val="ConsPlusNormal"/>
        <w:spacing w:before="220"/>
        <w:ind w:firstLine="540"/>
        <w:jc w:val="both"/>
      </w:pPr>
      <w:r>
        <w:t>Решения комиссии, принимаемые по итогам заседания комиссии простым большинством голосов присутствующих на заседании членов комиссии путем открытого голосования, оформляются протоколом. В случае равенства голосов решающим является голос председательствующего на заседании комиссии.</w:t>
      </w: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right"/>
      </w:pPr>
    </w:p>
    <w:p w:rsidR="000A2A79" w:rsidRDefault="000A2A79">
      <w:pPr>
        <w:pStyle w:val="ConsPlusNormal"/>
        <w:jc w:val="right"/>
        <w:outlineLvl w:val="0"/>
      </w:pPr>
    </w:p>
    <w:p w:rsidR="000A2A79" w:rsidRDefault="000A2A79">
      <w:pPr>
        <w:pStyle w:val="ConsPlusNormal"/>
        <w:jc w:val="right"/>
        <w:outlineLvl w:val="0"/>
      </w:pPr>
    </w:p>
    <w:p w:rsidR="000A2A79" w:rsidRDefault="000A2A79">
      <w:pPr>
        <w:pStyle w:val="ConsPlusNormal"/>
        <w:jc w:val="right"/>
        <w:outlineLvl w:val="0"/>
      </w:pPr>
    </w:p>
    <w:p w:rsidR="000A2A79" w:rsidRDefault="000A2A79">
      <w:pPr>
        <w:pStyle w:val="ConsPlusNormal"/>
        <w:jc w:val="right"/>
        <w:outlineLvl w:val="0"/>
      </w:pPr>
    </w:p>
    <w:p w:rsidR="000A2A79" w:rsidRDefault="000A2A79">
      <w:pPr>
        <w:pStyle w:val="ConsPlusNormal"/>
        <w:jc w:val="right"/>
        <w:outlineLvl w:val="0"/>
      </w:pPr>
    </w:p>
    <w:p w:rsidR="000A2A79" w:rsidRDefault="000A2A79">
      <w:pPr>
        <w:pStyle w:val="ConsPlusNormal"/>
        <w:jc w:val="right"/>
        <w:outlineLvl w:val="0"/>
      </w:pPr>
    </w:p>
    <w:p w:rsidR="000A2A79" w:rsidRDefault="000A2A79">
      <w:pPr>
        <w:pStyle w:val="ConsPlusNormal"/>
        <w:jc w:val="right"/>
        <w:outlineLvl w:val="0"/>
      </w:pPr>
    </w:p>
    <w:p w:rsidR="000A2A79" w:rsidRDefault="000A2A79">
      <w:pPr>
        <w:pStyle w:val="ConsPlusNormal"/>
        <w:jc w:val="right"/>
        <w:outlineLvl w:val="0"/>
      </w:pPr>
    </w:p>
    <w:p w:rsidR="000A2A79" w:rsidRDefault="000A2A79">
      <w:pPr>
        <w:pStyle w:val="ConsPlusNormal"/>
        <w:jc w:val="right"/>
        <w:outlineLvl w:val="0"/>
      </w:pPr>
    </w:p>
    <w:p w:rsidR="000A2A79" w:rsidRDefault="000A2A79">
      <w:pPr>
        <w:pStyle w:val="ConsPlusNormal"/>
        <w:jc w:val="right"/>
        <w:outlineLvl w:val="0"/>
      </w:pPr>
    </w:p>
    <w:p w:rsidR="000A2A79" w:rsidRDefault="000A2A79">
      <w:pPr>
        <w:pStyle w:val="ConsPlusNormal"/>
        <w:jc w:val="right"/>
        <w:outlineLvl w:val="0"/>
      </w:pPr>
    </w:p>
    <w:p w:rsidR="000A2A79" w:rsidRDefault="000A2A79">
      <w:pPr>
        <w:pStyle w:val="ConsPlusNormal"/>
        <w:jc w:val="right"/>
        <w:outlineLvl w:val="0"/>
      </w:pPr>
    </w:p>
    <w:p w:rsidR="000A2A79" w:rsidRDefault="000A2A79">
      <w:pPr>
        <w:pStyle w:val="ConsPlusNormal"/>
        <w:jc w:val="right"/>
        <w:outlineLvl w:val="0"/>
      </w:pPr>
      <w:r>
        <w:lastRenderedPageBreak/>
        <w:t>Приложение 3</w:t>
      </w:r>
    </w:p>
    <w:p w:rsidR="000A2A79" w:rsidRDefault="000A2A79">
      <w:pPr>
        <w:pStyle w:val="ConsPlusNormal"/>
        <w:jc w:val="right"/>
      </w:pPr>
      <w:proofErr w:type="gramStart"/>
      <w:r>
        <w:t>к</w:t>
      </w:r>
      <w:proofErr w:type="gramEnd"/>
      <w:r>
        <w:t xml:space="preserve"> указу</w:t>
      </w:r>
    </w:p>
    <w:p w:rsidR="000A2A79" w:rsidRDefault="000A2A79">
      <w:pPr>
        <w:pStyle w:val="ConsPlusNormal"/>
        <w:jc w:val="right"/>
      </w:pPr>
      <w:r>
        <w:t>Губернатора</w:t>
      </w:r>
    </w:p>
    <w:p w:rsidR="000A2A79" w:rsidRDefault="000A2A79">
      <w:pPr>
        <w:pStyle w:val="ConsPlusNormal"/>
        <w:jc w:val="right"/>
      </w:pPr>
      <w:r>
        <w:t>Ивановской области</w:t>
      </w:r>
    </w:p>
    <w:p w:rsidR="000A2A79" w:rsidRDefault="000A2A79">
      <w:pPr>
        <w:pStyle w:val="ConsPlusNormal"/>
        <w:jc w:val="right"/>
      </w:pPr>
      <w:proofErr w:type="gramStart"/>
      <w:r>
        <w:t>от</w:t>
      </w:r>
      <w:proofErr w:type="gramEnd"/>
      <w:r>
        <w:t xml:space="preserve"> 11.07.2017 N 134-уг</w:t>
      </w:r>
    </w:p>
    <w:p w:rsidR="000A2A79" w:rsidRDefault="000A2A79">
      <w:pPr>
        <w:pStyle w:val="ConsPlusNormal"/>
        <w:jc w:val="center"/>
      </w:pPr>
    </w:p>
    <w:p w:rsidR="000A2A79" w:rsidRDefault="000A2A79">
      <w:pPr>
        <w:pStyle w:val="ConsPlusTitle"/>
        <w:jc w:val="center"/>
      </w:pPr>
      <w:bookmarkStart w:id="4" w:name="P197"/>
      <w:bookmarkEnd w:id="4"/>
      <w:r>
        <w:t>СОСТАВ</w:t>
      </w:r>
    </w:p>
    <w:p w:rsidR="000A2A79" w:rsidRDefault="000A2A79">
      <w:pPr>
        <w:pStyle w:val="ConsPlusTitle"/>
        <w:jc w:val="center"/>
      </w:pPr>
      <w:r>
        <w:t>КОМИССИИ ПО ПРИСУЖДЕНИЮ ЕЖЕГОДНОЙ ПРЕМИИ ГУБЕРНАТОРА</w:t>
      </w:r>
    </w:p>
    <w:p w:rsidR="000A2A79" w:rsidRDefault="000A2A79">
      <w:pPr>
        <w:pStyle w:val="ConsPlusTitle"/>
        <w:jc w:val="center"/>
      </w:pPr>
      <w:r>
        <w:t>ИВАНОВСКОЙ ОБЛАСТИ "ЗА СОЦИАЛЬНУЮ И ТВОРЧЕСКУЮ АКТИВНОСТЬ"</w:t>
      </w:r>
    </w:p>
    <w:p w:rsidR="000A2A79" w:rsidRDefault="000A2A79">
      <w:pPr>
        <w:pStyle w:val="ConsPlusNormal"/>
        <w:spacing w:after="1"/>
      </w:pPr>
    </w:p>
    <w:p w:rsidR="000A2A79" w:rsidRDefault="000A2A79">
      <w:pPr>
        <w:pStyle w:val="ConsPlusNormal"/>
        <w:jc w:val="center"/>
      </w:pPr>
      <w:bookmarkStart w:id="5" w:name="_GoBack"/>
      <w:bookmarkEnd w:id="5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066"/>
      </w:tblGrid>
      <w:tr w:rsidR="000A2A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proofErr w:type="spellStart"/>
            <w:r>
              <w:t>Дрыганова</w:t>
            </w:r>
            <w:proofErr w:type="spellEnd"/>
          </w:p>
          <w:p w:rsidR="000A2A79" w:rsidRDefault="000A2A79">
            <w:pPr>
              <w:pStyle w:val="ConsPlusNormal"/>
              <w:jc w:val="both"/>
            </w:pPr>
            <w:r>
              <w:t>Елена Владиславовна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комиссии, заместитель Председателя Правительства Ивановской области</w:t>
            </w:r>
          </w:p>
        </w:tc>
      </w:tr>
      <w:tr w:rsidR="000A2A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r>
              <w:t>Демина</w:t>
            </w:r>
          </w:p>
          <w:p w:rsidR="000A2A79" w:rsidRDefault="000A2A79">
            <w:pPr>
              <w:pStyle w:val="ConsPlusNormal"/>
              <w:jc w:val="both"/>
            </w:pPr>
            <w:r>
              <w:t>Анна Юрьевна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председателя комиссии, член Правительства Ивановской области - директор Департамента социальной защиты населения Ивановской области</w:t>
            </w:r>
          </w:p>
        </w:tc>
      </w:tr>
      <w:tr w:rsidR="000A2A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r>
              <w:t>Кабанова</w:t>
            </w:r>
          </w:p>
          <w:p w:rsidR="000A2A79" w:rsidRDefault="000A2A79">
            <w:pPr>
              <w:pStyle w:val="ConsPlusNormal"/>
              <w:jc w:val="both"/>
            </w:pPr>
            <w:r>
              <w:t>Марина Александровна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секретарь комиссии, первый заместитель директора Департамента социальной защиты населения Ивановской области - статс-секретарь</w:t>
            </w:r>
          </w:p>
        </w:tc>
      </w:tr>
      <w:tr w:rsidR="000A2A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r>
              <w:t>Буров</w:t>
            </w:r>
          </w:p>
          <w:p w:rsidR="000A2A79" w:rsidRDefault="000A2A79">
            <w:pPr>
              <w:pStyle w:val="ConsPlusNormal"/>
              <w:jc w:val="both"/>
            </w:pPr>
            <w:r>
              <w:t>Анатолий Константинович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Председателя Ивановской областной Думы</w:t>
            </w:r>
          </w:p>
        </w:tc>
      </w:tr>
      <w:tr w:rsidR="000A2A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r>
              <w:t>Ксенофонтова</w:t>
            </w:r>
          </w:p>
          <w:p w:rsidR="000A2A79" w:rsidRDefault="000A2A79">
            <w:pPr>
              <w:pStyle w:val="ConsPlusNormal"/>
              <w:jc w:val="both"/>
            </w:pPr>
            <w:r>
              <w:t>Екатерина Вячеславовна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proofErr w:type="gramStart"/>
            <w:r>
              <w:t>член</w:t>
            </w:r>
            <w:proofErr w:type="gramEnd"/>
            <w:r>
              <w:t xml:space="preserve"> Правительства Ивановской области - директор Департамента образования и науки Ивановской области</w:t>
            </w:r>
          </w:p>
        </w:tc>
      </w:tr>
      <w:tr w:rsidR="000A2A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r>
              <w:t>Нестеров</w:t>
            </w:r>
          </w:p>
          <w:p w:rsidR="000A2A79" w:rsidRDefault="000A2A79">
            <w:pPr>
              <w:pStyle w:val="ConsPlusNormal"/>
              <w:jc w:val="both"/>
            </w:pPr>
            <w:r>
              <w:t>Евгений Леонидович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Председателя Правительства Ивановской области</w:t>
            </w:r>
          </w:p>
        </w:tc>
      </w:tr>
      <w:tr w:rsidR="000A2A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proofErr w:type="spellStart"/>
            <w:r>
              <w:t>Околотин</w:t>
            </w:r>
            <w:proofErr w:type="spellEnd"/>
          </w:p>
          <w:p w:rsidR="000A2A79" w:rsidRDefault="000A2A79">
            <w:pPr>
              <w:pStyle w:val="ConsPlusNormal"/>
              <w:jc w:val="both"/>
            </w:pPr>
            <w:r>
              <w:t>Владимир Сергеевич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председателя Общественной палаты Ивановской области</w:t>
            </w:r>
          </w:p>
        </w:tc>
      </w:tr>
      <w:tr w:rsidR="000A2A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r>
              <w:t>Сидоренкова</w:t>
            </w:r>
          </w:p>
          <w:p w:rsidR="000A2A79" w:rsidRDefault="000A2A79">
            <w:pPr>
              <w:pStyle w:val="ConsPlusNormal"/>
              <w:jc w:val="both"/>
            </w:pPr>
            <w:r>
              <w:t>Татьяна Александровна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proofErr w:type="gramStart"/>
            <w:r>
              <w:t>член</w:t>
            </w:r>
            <w:proofErr w:type="gramEnd"/>
            <w:r>
              <w:t xml:space="preserve"> Правительства Ивановской области - директор Департамента спорта Ивановской области</w:t>
            </w:r>
          </w:p>
        </w:tc>
      </w:tr>
      <w:tr w:rsidR="000A2A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r>
              <w:t>Соловьев</w:t>
            </w:r>
          </w:p>
          <w:p w:rsidR="000A2A79" w:rsidRDefault="000A2A79">
            <w:pPr>
              <w:pStyle w:val="ConsPlusNormal"/>
              <w:jc w:val="both"/>
            </w:pPr>
            <w:r>
              <w:t>Роман Александрович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комитета Ивановской области по труду, содействию занятости населения и трудовой миграции</w:t>
            </w:r>
          </w:p>
        </w:tc>
      </w:tr>
      <w:tr w:rsidR="000A2A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r>
              <w:t>Трофимова</w:t>
            </w:r>
          </w:p>
          <w:p w:rsidR="000A2A79" w:rsidRDefault="000A2A79">
            <w:pPr>
              <w:pStyle w:val="ConsPlusNormal"/>
              <w:jc w:val="both"/>
            </w:pPr>
            <w:r>
              <w:t>Наталья Владимировна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proofErr w:type="gramStart"/>
            <w:r>
              <w:t>член</w:t>
            </w:r>
            <w:proofErr w:type="gramEnd"/>
            <w:r>
              <w:t xml:space="preserve"> Правительства Ивановской области - директор Департамента культуры Ивановской области</w:t>
            </w:r>
          </w:p>
        </w:tc>
      </w:tr>
      <w:tr w:rsidR="000A2A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r>
              <w:t>Шмелева</w:t>
            </w:r>
          </w:p>
          <w:p w:rsidR="000A2A79" w:rsidRDefault="000A2A79">
            <w:pPr>
              <w:pStyle w:val="ConsPlusNormal"/>
              <w:jc w:val="both"/>
            </w:pPr>
            <w:r>
              <w:t>Светлана Анатольевна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A2A79" w:rsidRDefault="000A2A79">
            <w:pPr>
              <w:pStyle w:val="ConsPlusNormal"/>
              <w:jc w:val="both"/>
            </w:pPr>
            <w:r>
              <w:t>Уполномоченный по правам человека в Ивановской области</w:t>
            </w:r>
          </w:p>
        </w:tc>
      </w:tr>
    </w:tbl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jc w:val="both"/>
      </w:pPr>
    </w:p>
    <w:p w:rsidR="000A2A79" w:rsidRDefault="000A2A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281C" w:rsidRDefault="00C5281C"/>
    <w:sectPr w:rsidR="00C5281C" w:rsidSect="00D4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79"/>
    <w:rsid w:val="000A2A79"/>
    <w:rsid w:val="00C5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E2C5A-9B46-409D-AB94-7FD349FA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2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2A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34731" TargetMode="External"/><Relationship Id="rId13" Type="http://schemas.openxmlformats.org/officeDocument/2006/relationships/hyperlink" Target="https://login.consultant.ru/link/?req=doc&amp;base=RLAW224&amp;n=74227" TargetMode="External"/><Relationship Id="rId18" Type="http://schemas.openxmlformats.org/officeDocument/2006/relationships/hyperlink" Target="https://login.consultant.ru/link/?req=doc&amp;base=RLAW224&amp;n=179814&amp;dst=10001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24&amp;n=111908" TargetMode="External"/><Relationship Id="rId12" Type="http://schemas.openxmlformats.org/officeDocument/2006/relationships/hyperlink" Target="https://login.consultant.ru/link/?req=doc&amp;base=RLAW224&amp;n=66595" TargetMode="External"/><Relationship Id="rId17" Type="http://schemas.openxmlformats.org/officeDocument/2006/relationships/hyperlink" Target="https://login.consultant.ru/link/?req=doc&amp;base=RLAW224&amp;n=179814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24&amp;n=11180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179814&amp;dst=100008" TargetMode="External"/><Relationship Id="rId11" Type="http://schemas.openxmlformats.org/officeDocument/2006/relationships/hyperlink" Target="https://login.consultant.ru/link/?req=doc&amp;base=RLAW224&amp;n=63929" TargetMode="External"/><Relationship Id="rId5" Type="http://schemas.openxmlformats.org/officeDocument/2006/relationships/hyperlink" Target="https://login.consultant.ru/link/?req=doc&amp;base=RLAW224&amp;n=169464" TargetMode="External"/><Relationship Id="rId15" Type="http://schemas.openxmlformats.org/officeDocument/2006/relationships/hyperlink" Target="https://login.consultant.ru/link/?req=doc&amp;base=RLAW224&amp;n=94501" TargetMode="External"/><Relationship Id="rId10" Type="http://schemas.openxmlformats.org/officeDocument/2006/relationships/hyperlink" Target="https://login.consultant.ru/link/?req=doc&amp;base=RLAW224&amp;n=56213" TargetMode="External"/><Relationship Id="rId19" Type="http://schemas.openxmlformats.org/officeDocument/2006/relationships/hyperlink" Target="https://login.consultant.ru/link/?req=doc&amp;base=RZR&amp;n=2875" TargetMode="External"/><Relationship Id="rId4" Type="http://schemas.openxmlformats.org/officeDocument/2006/relationships/hyperlink" Target="https://login.consultant.ru/link/?req=doc&amp;base=RZR&amp;n=511281" TargetMode="External"/><Relationship Id="rId9" Type="http://schemas.openxmlformats.org/officeDocument/2006/relationships/hyperlink" Target="https://login.consultant.ru/link/?req=doc&amp;base=RLAW224&amp;n=41952" TargetMode="External"/><Relationship Id="rId14" Type="http://schemas.openxmlformats.org/officeDocument/2006/relationships/hyperlink" Target="https://login.consultant.ru/link/?req=doc&amp;base=RLAW224&amp;n=87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Ирина Александровна</dc:creator>
  <cp:keywords/>
  <dc:description/>
  <cp:lastModifiedBy>Карташова Ирина Александровна</cp:lastModifiedBy>
  <cp:revision>1</cp:revision>
  <dcterms:created xsi:type="dcterms:W3CDTF">2025-08-27T08:50:00Z</dcterms:created>
  <dcterms:modified xsi:type="dcterms:W3CDTF">2025-08-27T08:53:00Z</dcterms:modified>
</cp:coreProperties>
</file>