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4" w:rsidRDefault="009C12B4" w:rsidP="009C12B4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7945954" r:id="rId9"/>
        </w:object>
      </w:r>
    </w:p>
    <w:p w:rsidR="009C12B4" w:rsidRPr="00380D15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D2058D" w:rsidRPr="001F2FFA" w:rsidRDefault="00D2058D" w:rsidP="005133AA">
      <w:pPr>
        <w:spacing w:before="120"/>
        <w:jc w:val="center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93712" wp14:editId="0A7268F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20D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E93571">
        <w:rPr>
          <w:sz w:val="16"/>
          <w:szCs w:val="16"/>
          <w:u w:color="000000"/>
          <w:lang w:val="en-US"/>
        </w:rPr>
        <w:t>e</w:t>
      </w:r>
      <w:r w:rsidRPr="00E93571">
        <w:rPr>
          <w:sz w:val="16"/>
          <w:szCs w:val="16"/>
          <w:u w:color="000000"/>
        </w:rPr>
        <w:t>-</w:t>
      </w:r>
      <w:r w:rsidRPr="00E93571">
        <w:rPr>
          <w:sz w:val="16"/>
          <w:szCs w:val="16"/>
          <w:u w:color="000000"/>
          <w:lang w:val="en-US"/>
        </w:rPr>
        <w:t>mail</w:t>
      </w:r>
      <w:r w:rsidRPr="00E93571">
        <w:rPr>
          <w:sz w:val="16"/>
          <w:szCs w:val="16"/>
          <w:u w:color="000000"/>
        </w:rPr>
        <w:t xml:space="preserve">: </w:t>
      </w:r>
      <w:r w:rsidR="00B7519B" w:rsidRPr="00E93571">
        <w:rPr>
          <w:sz w:val="16"/>
          <w:szCs w:val="16"/>
          <w:u w:color="000000"/>
          <w:lang w:val="en-US"/>
        </w:rPr>
        <w:t>dszn</w:t>
      </w:r>
      <w:r w:rsidR="00B7519B" w:rsidRPr="00E93571">
        <w:rPr>
          <w:sz w:val="16"/>
          <w:szCs w:val="16"/>
          <w:u w:color="000000"/>
        </w:rPr>
        <w:t>@</w:t>
      </w:r>
      <w:r w:rsidR="00B7519B" w:rsidRPr="00E93571">
        <w:rPr>
          <w:sz w:val="16"/>
          <w:szCs w:val="16"/>
          <w:u w:color="000000"/>
          <w:lang w:val="en-US"/>
        </w:rPr>
        <w:t>ivreg</w:t>
      </w:r>
      <w:r w:rsidR="00B7519B" w:rsidRPr="00E93571">
        <w:rPr>
          <w:sz w:val="16"/>
          <w:szCs w:val="16"/>
          <w:u w:color="000000"/>
        </w:rPr>
        <w:t>.</w:t>
      </w:r>
      <w:proofErr w:type="spellStart"/>
      <w:r w:rsidR="00B7519B" w:rsidRPr="00E93571">
        <w:rPr>
          <w:sz w:val="16"/>
          <w:szCs w:val="16"/>
          <w:u w:color="000000"/>
          <w:lang w:val="en-US"/>
        </w:rPr>
        <w:t>ru</w:t>
      </w:r>
      <w:proofErr w:type="spellEnd"/>
      <w:r w:rsidRPr="00E93571">
        <w:rPr>
          <w:sz w:val="16"/>
          <w:szCs w:val="16"/>
          <w:u w:color="000000"/>
        </w:rPr>
        <w:t>,</w:t>
      </w:r>
      <w:r w:rsidRPr="001F2FFA">
        <w:rPr>
          <w:sz w:val="16"/>
          <w:szCs w:val="16"/>
          <w:u w:color="000000"/>
        </w:rPr>
        <w:t xml:space="preserve"> сайт</w:t>
      </w:r>
      <w:r w:rsidRPr="00D2058D">
        <w:rPr>
          <w:sz w:val="16"/>
          <w:szCs w:val="16"/>
        </w:rPr>
        <w:t xml:space="preserve">: </w:t>
      </w:r>
      <w:hyperlink r:id="rId10" w:history="1"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Pr="00D2058D">
          <w:rPr>
            <w:rStyle w:val="ad"/>
            <w:color w:val="auto"/>
            <w:sz w:val="16"/>
            <w:szCs w:val="16"/>
            <w:u w:val="none"/>
          </w:rPr>
          <w:t>://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9C12B4" w:rsidRPr="007D6E27" w:rsidRDefault="009C12B4" w:rsidP="00E93571">
      <w:pPr>
        <w:pStyle w:val="a3"/>
        <w:jc w:val="center"/>
        <w:rPr>
          <w:bCs/>
          <w:spacing w:val="20"/>
          <w:sz w:val="16"/>
          <w:szCs w:val="16"/>
        </w:rPr>
      </w:pPr>
    </w:p>
    <w:p w:rsidR="009C12B4" w:rsidRDefault="009C12B4" w:rsidP="009C12B4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4F03FB" w:rsidRPr="007D6E27" w:rsidRDefault="004F03FB" w:rsidP="009C12B4">
      <w:pPr>
        <w:pStyle w:val="a3"/>
        <w:jc w:val="center"/>
        <w:rPr>
          <w:spacing w:val="34"/>
          <w:sz w:val="16"/>
          <w:szCs w:val="16"/>
        </w:rPr>
      </w:pPr>
    </w:p>
    <w:p w:rsidR="00D2058D" w:rsidRPr="00174AA9" w:rsidRDefault="00D2058D" w:rsidP="009C12B4">
      <w:pPr>
        <w:pStyle w:val="a3"/>
        <w:jc w:val="center"/>
        <w:rPr>
          <w:spacing w:val="34"/>
          <w:sz w:val="28"/>
          <w:szCs w:val="28"/>
        </w:rPr>
      </w:pPr>
    </w:p>
    <w:p w:rsidR="004F03FB" w:rsidRDefault="008339E0" w:rsidP="004F03FB">
      <w:pPr>
        <w:jc w:val="center"/>
        <w:rPr>
          <w:sz w:val="28"/>
        </w:rPr>
      </w:pPr>
      <w:r>
        <w:rPr>
          <w:sz w:val="28"/>
        </w:rPr>
        <w:t>от ______________ № ____</w:t>
      </w:r>
    </w:p>
    <w:p w:rsidR="009C12B4" w:rsidRDefault="004F03FB" w:rsidP="004F03FB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4F03FB" w:rsidRPr="00DC37A6" w:rsidRDefault="004F03FB" w:rsidP="004F03FB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7451B1">
        <w:tc>
          <w:tcPr>
            <w:tcW w:w="9180" w:type="dxa"/>
          </w:tcPr>
          <w:p w:rsidR="009C12B4" w:rsidRDefault="00E93571" w:rsidP="00E93571">
            <w:pPr>
              <w:jc w:val="center"/>
              <w:rPr>
                <w:b/>
                <w:sz w:val="28"/>
              </w:rPr>
            </w:pPr>
            <w:r w:rsidRPr="00933524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</w:rPr>
              <w:t>Поряд</w:t>
            </w:r>
            <w:r w:rsidRPr="00933524">
              <w:rPr>
                <w:b/>
                <w:sz w:val="28"/>
              </w:rPr>
              <w:t>ка организации совместного нахождения работников организаций для детей-сирот и детей, оставшихся без попечения родителей, с воспитанниками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законодательством в сфере охраны здоровья и трудовым законодательством</w:t>
            </w:r>
          </w:p>
        </w:tc>
      </w:tr>
    </w:tbl>
    <w:p w:rsidR="009C12B4" w:rsidRPr="00DC37A6" w:rsidRDefault="009C12B4" w:rsidP="009C12B4">
      <w:pPr>
        <w:jc w:val="center"/>
        <w:rPr>
          <w:sz w:val="16"/>
          <w:szCs w:val="16"/>
        </w:rPr>
      </w:pPr>
    </w:p>
    <w:p w:rsidR="00D2058D" w:rsidRPr="007C7547" w:rsidRDefault="00D2058D" w:rsidP="009C12B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RPr="00B7420D" w:rsidTr="00113EA3">
        <w:trPr>
          <w:trHeight w:val="1383"/>
        </w:trPr>
        <w:tc>
          <w:tcPr>
            <w:tcW w:w="9180" w:type="dxa"/>
          </w:tcPr>
          <w:p w:rsidR="00113EA3" w:rsidRPr="0009192C" w:rsidRDefault="00113EA3" w:rsidP="00113EA3">
            <w:pPr>
              <w:spacing w:line="360" w:lineRule="auto"/>
              <w:ind w:firstLine="720"/>
              <w:jc w:val="both"/>
              <w:rPr>
                <w:sz w:val="28"/>
              </w:rPr>
            </w:pPr>
            <w:r w:rsidRPr="0009192C">
              <w:rPr>
                <w:sz w:val="28"/>
              </w:rPr>
              <w:t xml:space="preserve">В </w:t>
            </w:r>
            <w:r>
              <w:rPr>
                <w:sz w:val="28"/>
              </w:rPr>
              <w:t>соответствии с у</w:t>
            </w:r>
            <w:r w:rsidRPr="00B913B3">
              <w:rPr>
                <w:sz w:val="28"/>
              </w:rPr>
              <w:t>каз</w:t>
            </w:r>
            <w:r>
              <w:rPr>
                <w:sz w:val="28"/>
              </w:rPr>
              <w:t>ом</w:t>
            </w:r>
            <w:r w:rsidRPr="00B913B3">
              <w:rPr>
                <w:sz w:val="28"/>
              </w:rPr>
              <w:t xml:space="preserve"> Губернатора Ивановской области </w:t>
            </w:r>
            <w:r w:rsidR="005133AA">
              <w:rPr>
                <w:sz w:val="28"/>
              </w:rPr>
              <w:t xml:space="preserve">                            </w:t>
            </w:r>
            <w:r w:rsidRPr="00B913B3">
              <w:rPr>
                <w:sz w:val="28"/>
              </w:rPr>
              <w:t xml:space="preserve">от 01.12.2021 </w:t>
            </w:r>
            <w:r>
              <w:rPr>
                <w:sz w:val="28"/>
              </w:rPr>
              <w:t>№ </w:t>
            </w:r>
            <w:r w:rsidRPr="00B913B3">
              <w:rPr>
                <w:sz w:val="28"/>
              </w:rPr>
              <w:t>165-уг</w:t>
            </w:r>
            <w:r>
              <w:rPr>
                <w:sz w:val="28"/>
              </w:rPr>
              <w:t xml:space="preserve"> «</w:t>
            </w:r>
            <w:r w:rsidRPr="00B913B3">
              <w:rPr>
                <w:sz w:val="28"/>
              </w:rPr>
              <w:t>Об уполномоченном исполнительном органе государств</w:t>
            </w:r>
            <w:r>
              <w:rPr>
                <w:sz w:val="28"/>
              </w:rPr>
              <w:t xml:space="preserve">енной власти Ивановской области», Положением </w:t>
            </w:r>
            <w:r w:rsidR="005133AA">
              <w:rPr>
                <w:sz w:val="28"/>
              </w:rPr>
              <w:t xml:space="preserve">                                        </w:t>
            </w:r>
            <w:r w:rsidRPr="00B913B3">
              <w:rPr>
                <w:sz w:val="28"/>
              </w:rPr>
              <w:t>о Департаменте социальной защиты населения Ивановской области</w:t>
            </w:r>
            <w:r>
              <w:rPr>
                <w:sz w:val="28"/>
              </w:rPr>
              <w:t>, утвержденным п</w:t>
            </w:r>
            <w:r w:rsidRPr="00B913B3">
              <w:rPr>
                <w:sz w:val="28"/>
              </w:rPr>
              <w:t>остановление</w:t>
            </w:r>
            <w:r>
              <w:rPr>
                <w:sz w:val="28"/>
              </w:rPr>
              <w:t>м</w:t>
            </w:r>
            <w:r w:rsidRPr="00B913B3">
              <w:rPr>
                <w:sz w:val="28"/>
              </w:rPr>
              <w:t xml:space="preserve"> Правительства Ив</w:t>
            </w:r>
            <w:r>
              <w:rPr>
                <w:sz w:val="28"/>
              </w:rPr>
              <w:t xml:space="preserve">ановской области </w:t>
            </w:r>
            <w:r w:rsidR="005133AA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>от 17.10.2012 №</w:t>
            </w:r>
            <w:r w:rsidRPr="00B913B3">
              <w:rPr>
                <w:sz w:val="28"/>
              </w:rPr>
              <w:t xml:space="preserve"> 403-п</w:t>
            </w:r>
            <w:r>
              <w:rPr>
                <w:sz w:val="28"/>
              </w:rPr>
              <w:t xml:space="preserve">, в </w:t>
            </w:r>
            <w:r w:rsidRPr="0009192C">
              <w:rPr>
                <w:sz w:val="28"/>
              </w:rPr>
              <w:t xml:space="preserve">целях реализации постановления Правительства Российской Федерации от 24.05.2014 № 481 «О деятельности организаций для детей-сирот и детей, оставшихся без попечения родителей, </w:t>
            </w:r>
            <w:r w:rsidR="005133AA">
              <w:rPr>
                <w:sz w:val="28"/>
              </w:rPr>
              <w:t xml:space="preserve">                                  и </w:t>
            </w:r>
            <w:r w:rsidRPr="0009192C">
              <w:rPr>
                <w:sz w:val="28"/>
              </w:rPr>
              <w:t>об устройстве в них детей, оставшихся без попечения родителей»:</w:t>
            </w:r>
          </w:p>
          <w:p w:rsidR="00113EA3" w:rsidRPr="00F50B74" w:rsidRDefault="00113EA3" w:rsidP="00113EA3">
            <w:pPr>
              <w:tabs>
                <w:tab w:val="left" w:pos="1020"/>
              </w:tabs>
              <w:spacing w:line="360" w:lineRule="auto"/>
              <w:ind w:firstLine="720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1. </w:t>
            </w:r>
            <w:r w:rsidRPr="0009192C">
              <w:rPr>
                <w:sz w:val="28"/>
              </w:rPr>
              <w:t>Утвердить Поряд</w:t>
            </w:r>
            <w:r>
              <w:rPr>
                <w:sz w:val="28"/>
              </w:rPr>
              <w:t>о</w:t>
            </w:r>
            <w:r w:rsidRPr="0009192C">
              <w:rPr>
                <w:sz w:val="28"/>
              </w:rPr>
              <w:t xml:space="preserve">к </w:t>
            </w:r>
            <w:r w:rsidRPr="00B913B3">
              <w:rPr>
                <w:sz w:val="28"/>
              </w:rPr>
              <w:t xml:space="preserve">организации совместного нахождения работников организаций для детей-сирот и детей, оставшихся без попечения родителей, с воспитанниками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</w:t>
            </w:r>
            <w:r w:rsidR="005133AA">
              <w:rPr>
                <w:sz w:val="28"/>
              </w:rPr>
              <w:t xml:space="preserve">                                   </w:t>
            </w:r>
            <w:r w:rsidRPr="00B913B3">
              <w:rPr>
                <w:sz w:val="28"/>
              </w:rPr>
              <w:t xml:space="preserve">с законодательством в сфере охраны здоровья и трудовым законодательством </w:t>
            </w:r>
            <w:r w:rsidRPr="0009192C">
              <w:rPr>
                <w:sz w:val="28"/>
              </w:rPr>
              <w:t>(прилагается).</w:t>
            </w:r>
          </w:p>
          <w:p w:rsidR="00BE66BD" w:rsidRPr="00113EA3" w:rsidRDefault="00611646" w:rsidP="00113E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  <w:u w:color="000000"/>
              </w:rPr>
            </w:pPr>
            <w:r w:rsidRPr="00113EA3">
              <w:rPr>
                <w:color w:val="000000" w:themeColor="text1"/>
                <w:sz w:val="28"/>
                <w:szCs w:val="28"/>
                <w:u w:color="000000"/>
              </w:rPr>
              <w:t>2</w:t>
            </w:r>
            <w:r w:rsidR="00BE66BD" w:rsidRPr="00113EA3">
              <w:rPr>
                <w:color w:val="000000" w:themeColor="text1"/>
                <w:sz w:val="28"/>
                <w:szCs w:val="28"/>
                <w:u w:color="000000"/>
              </w:rPr>
              <w:t>. Правовому управлению Департамента обеспечить направление настоящего приказа:</w:t>
            </w:r>
          </w:p>
          <w:p w:rsidR="00BE66BD" w:rsidRPr="00113EA3" w:rsidRDefault="00BE66BD" w:rsidP="00113E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  <w:u w:color="000000"/>
              </w:rPr>
            </w:pPr>
            <w:r w:rsidRPr="00113EA3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>на официальное опубликование в установленном порядке;</w:t>
            </w:r>
          </w:p>
          <w:p w:rsidR="009C12B4" w:rsidRPr="00B7420D" w:rsidRDefault="00BE66BD" w:rsidP="00113EA3">
            <w:pPr>
              <w:pStyle w:val="a7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  <w:r w:rsidRPr="00113EA3">
              <w:rPr>
                <w:color w:val="000000" w:themeColor="text1"/>
                <w:sz w:val="28"/>
                <w:szCs w:val="28"/>
                <w:u w:color="000000"/>
              </w:rPr>
              <w:t xml:space="preserve">в Управление Министерства юстиции Российской Федерации </w:t>
            </w:r>
            <w:r w:rsidR="006B08D3" w:rsidRPr="00113EA3">
              <w:rPr>
                <w:color w:val="000000" w:themeColor="text1"/>
                <w:sz w:val="28"/>
                <w:szCs w:val="28"/>
                <w:u w:color="000000"/>
              </w:rPr>
              <w:t xml:space="preserve">            </w:t>
            </w:r>
            <w:r w:rsidRPr="00113EA3">
              <w:rPr>
                <w:color w:val="000000" w:themeColor="text1"/>
                <w:sz w:val="28"/>
                <w:szCs w:val="28"/>
                <w:u w:color="000000"/>
              </w:rPr>
              <w:t xml:space="preserve">по Ивановской области для включения в федеральный регистр нормативных правовых актов субъектов Российской Федерации </w:t>
            </w:r>
            <w:r w:rsidR="00041B92" w:rsidRPr="00113EA3">
              <w:rPr>
                <w:color w:val="000000" w:themeColor="text1"/>
                <w:sz w:val="28"/>
                <w:szCs w:val="28"/>
                <w:u w:color="000000"/>
              </w:rPr>
              <w:t xml:space="preserve">                                 </w:t>
            </w:r>
            <w:r w:rsidRPr="00113EA3">
              <w:rPr>
                <w:color w:val="000000" w:themeColor="text1"/>
                <w:sz w:val="28"/>
                <w:szCs w:val="28"/>
                <w:u w:color="000000"/>
              </w:rPr>
              <w:t>и проведения юридической экспертизы.</w:t>
            </w:r>
          </w:p>
        </w:tc>
      </w:tr>
    </w:tbl>
    <w:p w:rsidR="009C12B4" w:rsidRDefault="009C12B4" w:rsidP="009C12B4">
      <w:pPr>
        <w:pStyle w:val="a5"/>
      </w:pPr>
    </w:p>
    <w:p w:rsidR="00DC37A6" w:rsidRPr="00B7420D" w:rsidRDefault="00DC37A6" w:rsidP="009C12B4">
      <w:pPr>
        <w:pStyle w:val="a5"/>
      </w:pPr>
    </w:p>
    <w:tbl>
      <w:tblPr>
        <w:tblW w:w="9095" w:type="dxa"/>
        <w:tblLayout w:type="fixed"/>
        <w:tblLook w:val="04A0" w:firstRow="1" w:lastRow="0" w:firstColumn="1" w:lastColumn="0" w:noHBand="0" w:noVBand="1"/>
      </w:tblPr>
      <w:tblGrid>
        <w:gridCol w:w="4524"/>
        <w:gridCol w:w="4571"/>
      </w:tblGrid>
      <w:tr w:rsidR="00B7420D" w:rsidRPr="00B7420D" w:rsidTr="00CB377B">
        <w:trPr>
          <w:trHeight w:val="1422"/>
        </w:trPr>
        <w:tc>
          <w:tcPr>
            <w:tcW w:w="4524" w:type="dxa"/>
            <w:hideMark/>
          </w:tcPr>
          <w:p w:rsidR="009C12B4" w:rsidRPr="00B7420D" w:rsidRDefault="00262B7E" w:rsidP="00E176C0">
            <w:pPr>
              <w:pStyle w:val="a5"/>
              <w:ind w:right="-156" w:firstLine="0"/>
              <w:jc w:val="left"/>
              <w:rPr>
                <w:b/>
              </w:rPr>
            </w:pPr>
            <w:r w:rsidRPr="00B7420D">
              <w:rPr>
                <w:b/>
              </w:rPr>
              <w:t>Член Правительства Ивановской области - директор</w:t>
            </w:r>
            <w:r w:rsidR="009C12B4" w:rsidRPr="00B7420D">
              <w:rPr>
                <w:b/>
              </w:rPr>
              <w:t xml:space="preserve"> Департамента </w:t>
            </w:r>
          </w:p>
          <w:p w:rsidR="00990CA5" w:rsidRPr="00B7420D" w:rsidRDefault="00990CA5" w:rsidP="00E176C0">
            <w:pPr>
              <w:pStyle w:val="a5"/>
              <w:ind w:right="-156" w:firstLine="0"/>
              <w:jc w:val="left"/>
              <w:rPr>
                <w:b/>
              </w:rPr>
            </w:pPr>
            <w:r w:rsidRPr="00B7420D">
              <w:rPr>
                <w:b/>
              </w:rPr>
              <w:t xml:space="preserve">социальной защиты населения </w:t>
            </w:r>
          </w:p>
          <w:p w:rsidR="00990CA5" w:rsidRPr="00B7420D" w:rsidRDefault="00990CA5" w:rsidP="00E176C0">
            <w:pPr>
              <w:pStyle w:val="a5"/>
              <w:ind w:right="-156" w:firstLine="0"/>
              <w:jc w:val="left"/>
            </w:pPr>
            <w:r w:rsidRPr="00B7420D">
              <w:rPr>
                <w:b/>
              </w:rPr>
              <w:t>Ивановской области</w:t>
            </w:r>
          </w:p>
        </w:tc>
        <w:tc>
          <w:tcPr>
            <w:tcW w:w="4571" w:type="dxa"/>
          </w:tcPr>
          <w:p w:rsidR="00990CA5" w:rsidRPr="00B7420D" w:rsidRDefault="00990CA5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990CA5" w:rsidRPr="00B7420D" w:rsidRDefault="00990CA5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A00D32" w:rsidRPr="00B7420D" w:rsidRDefault="00A00D32" w:rsidP="00262B7E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9C12B4" w:rsidRPr="00B7420D" w:rsidRDefault="00262B7E" w:rsidP="00262B7E">
            <w:pPr>
              <w:pStyle w:val="a5"/>
              <w:ind w:right="-94" w:firstLine="0"/>
              <w:jc w:val="right"/>
              <w:rPr>
                <w:lang w:val="en-US"/>
              </w:rPr>
            </w:pPr>
            <w:r w:rsidRPr="00B7420D">
              <w:rPr>
                <w:b/>
              </w:rPr>
              <w:t>А</w:t>
            </w:r>
            <w:r w:rsidR="009C12B4" w:rsidRPr="00B7420D">
              <w:rPr>
                <w:b/>
              </w:rPr>
              <w:t>.</w:t>
            </w:r>
            <w:r w:rsidRPr="00B7420D">
              <w:rPr>
                <w:b/>
              </w:rPr>
              <w:t>Ю</w:t>
            </w:r>
            <w:r w:rsidR="009C12B4" w:rsidRPr="00B7420D">
              <w:rPr>
                <w:b/>
              </w:rPr>
              <w:t xml:space="preserve">. </w:t>
            </w:r>
            <w:r w:rsidRPr="00B7420D">
              <w:rPr>
                <w:b/>
              </w:rPr>
              <w:t>Демина</w:t>
            </w:r>
          </w:p>
        </w:tc>
      </w:tr>
    </w:tbl>
    <w:p w:rsidR="00BA2346" w:rsidRDefault="00BA2346" w:rsidP="007C10BC">
      <w:pPr>
        <w:jc w:val="right"/>
        <w:rPr>
          <w:u w:color="000000"/>
        </w:rPr>
      </w:pPr>
    </w:p>
    <w:p w:rsidR="00BA2346" w:rsidRDefault="00BA2346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  <w:bookmarkStart w:id="0" w:name="_GoBack"/>
      <w:bookmarkEnd w:id="0"/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113EA3" w:rsidRDefault="00113EA3" w:rsidP="007C10BC">
      <w:pPr>
        <w:jc w:val="right"/>
        <w:rPr>
          <w:u w:color="000000"/>
        </w:rPr>
      </w:pPr>
    </w:p>
    <w:p w:rsidR="007C10BC" w:rsidRPr="004C4090" w:rsidRDefault="007C10BC" w:rsidP="007C10BC">
      <w:pPr>
        <w:jc w:val="right"/>
        <w:rPr>
          <w:u w:color="000000"/>
        </w:rPr>
      </w:pPr>
      <w:r w:rsidRPr="004C4090">
        <w:rPr>
          <w:u w:color="000000"/>
        </w:rPr>
        <w:lastRenderedPageBreak/>
        <w:t xml:space="preserve">Приложение к приказу </w:t>
      </w:r>
    </w:p>
    <w:p w:rsidR="007C10BC" w:rsidRPr="004C4090" w:rsidRDefault="007C10BC" w:rsidP="007C10BC">
      <w:pPr>
        <w:jc w:val="right"/>
        <w:rPr>
          <w:u w:color="000000"/>
        </w:rPr>
      </w:pPr>
      <w:r w:rsidRPr="004C4090">
        <w:rPr>
          <w:u w:color="000000"/>
        </w:rPr>
        <w:t xml:space="preserve">Департамента социальной защиты </w:t>
      </w:r>
    </w:p>
    <w:p w:rsidR="007C10BC" w:rsidRPr="004C4090" w:rsidRDefault="007C10BC" w:rsidP="007C10BC">
      <w:pPr>
        <w:jc w:val="right"/>
        <w:rPr>
          <w:u w:color="000000"/>
        </w:rPr>
      </w:pPr>
      <w:r w:rsidRPr="004C4090">
        <w:rPr>
          <w:u w:color="000000"/>
        </w:rPr>
        <w:t xml:space="preserve">населения Ивановской области </w:t>
      </w:r>
    </w:p>
    <w:p w:rsidR="007C10BC" w:rsidRPr="004C4090" w:rsidRDefault="008339E0" w:rsidP="007C10BC">
      <w:pPr>
        <w:jc w:val="right"/>
        <w:rPr>
          <w:u w:color="000000"/>
        </w:rPr>
      </w:pPr>
      <w:r>
        <w:rPr>
          <w:u w:color="000000"/>
        </w:rPr>
        <w:t>от ____________</w:t>
      </w:r>
      <w:r w:rsidR="007C10BC" w:rsidRPr="004C4090">
        <w:rPr>
          <w:u w:color="000000"/>
        </w:rPr>
        <w:t xml:space="preserve"> №</w:t>
      </w:r>
      <w:r>
        <w:rPr>
          <w:u w:color="000000"/>
        </w:rPr>
        <w:t xml:space="preserve"> ____</w:t>
      </w:r>
    </w:p>
    <w:p w:rsidR="007C10BC" w:rsidRPr="004C4090" w:rsidRDefault="007C10BC" w:rsidP="007C10BC">
      <w:pPr>
        <w:jc w:val="right"/>
        <w:rPr>
          <w:u w:color="000000"/>
        </w:rPr>
      </w:pPr>
    </w:p>
    <w:p w:rsidR="007C10BC" w:rsidRPr="004C4090" w:rsidRDefault="007C10BC" w:rsidP="006B3A89">
      <w:pPr>
        <w:rPr>
          <w:sz w:val="28"/>
          <w:szCs w:val="28"/>
          <w:u w:color="000000"/>
        </w:rPr>
      </w:pPr>
    </w:p>
    <w:p w:rsidR="00113EA3" w:rsidRPr="0009192C" w:rsidRDefault="00113EA3" w:rsidP="00113EA3">
      <w:pPr>
        <w:shd w:val="clear" w:color="auto" w:fill="FFFFFF"/>
        <w:spacing w:line="288" w:lineRule="atLeast"/>
        <w:jc w:val="center"/>
        <w:textAlignment w:val="baseline"/>
      </w:pPr>
    </w:p>
    <w:p w:rsidR="00113EA3" w:rsidRDefault="00113EA3" w:rsidP="00113EA3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B913B3">
        <w:rPr>
          <w:b/>
          <w:sz w:val="28"/>
          <w:szCs w:val="28"/>
        </w:rPr>
        <w:t xml:space="preserve">Порядок </w:t>
      </w:r>
    </w:p>
    <w:p w:rsidR="00113EA3" w:rsidRDefault="00113EA3" w:rsidP="00113EA3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B913B3">
        <w:rPr>
          <w:b/>
          <w:sz w:val="28"/>
          <w:szCs w:val="28"/>
        </w:rPr>
        <w:t xml:space="preserve">организации совместного нахождения работников организаций </w:t>
      </w:r>
    </w:p>
    <w:p w:rsidR="00113EA3" w:rsidRDefault="00113EA3" w:rsidP="00113EA3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B913B3">
        <w:rPr>
          <w:b/>
          <w:sz w:val="28"/>
          <w:szCs w:val="28"/>
        </w:rPr>
        <w:t xml:space="preserve">для детей-сирот и детей, оставшихся без попечения родителей, </w:t>
      </w:r>
    </w:p>
    <w:p w:rsidR="00113EA3" w:rsidRDefault="00113EA3" w:rsidP="00113EA3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B913B3">
        <w:rPr>
          <w:b/>
          <w:sz w:val="28"/>
          <w:szCs w:val="28"/>
        </w:rPr>
        <w:t xml:space="preserve">с воспитанниками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законодательством </w:t>
      </w:r>
    </w:p>
    <w:p w:rsidR="00113EA3" w:rsidRDefault="00113EA3" w:rsidP="00113EA3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B913B3">
        <w:rPr>
          <w:b/>
          <w:sz w:val="28"/>
          <w:szCs w:val="28"/>
        </w:rPr>
        <w:t>в сфере охраны здоровья и трудовым законодательством</w:t>
      </w:r>
    </w:p>
    <w:p w:rsidR="00113EA3" w:rsidRPr="0009192C" w:rsidRDefault="00113EA3" w:rsidP="00113EA3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113EA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09192C">
        <w:rPr>
          <w:sz w:val="28"/>
          <w:szCs w:val="28"/>
        </w:rPr>
        <w:t xml:space="preserve">1. </w:t>
      </w:r>
      <w:r w:rsidRPr="00B913B3">
        <w:rPr>
          <w:sz w:val="28"/>
          <w:szCs w:val="28"/>
        </w:rPr>
        <w:t>Настоящий Порядок устанавливает организацию совместного нахождения работников областных организаций для детей-сирот и детей, оставшихся без попечения родителей (далее – организации для детей-сирот)</w:t>
      </w:r>
      <w:r>
        <w:rPr>
          <w:sz w:val="28"/>
          <w:szCs w:val="28"/>
        </w:rPr>
        <w:t>,</w:t>
      </w:r>
      <w:r w:rsidRPr="00B913B3">
        <w:rPr>
          <w:sz w:val="28"/>
          <w:szCs w:val="28"/>
        </w:rPr>
        <w:t xml:space="preserve"> с воспитанниками </w:t>
      </w:r>
      <w:r>
        <w:rPr>
          <w:sz w:val="28"/>
          <w:szCs w:val="28"/>
        </w:rPr>
        <w:t xml:space="preserve">(далее – воспитанники, дети) </w:t>
      </w:r>
      <w:r w:rsidRPr="00B913B3">
        <w:rPr>
          <w:sz w:val="28"/>
          <w:szCs w:val="28"/>
        </w:rPr>
        <w:t>в медицинских организациях при оказании им медицинской помощи в стационарных условиях в течение всего периода оказания медицинской помощи в соответствии с законодательством в сфере охраны здоровья Российской Федерации и трудовым законодательством Российской Федерации, в том числе с возможностью привлечения негосударственных некоммерческих организаций, включая общественные и религиозные организации, благотворительные фонды, а также отдельных граждан-добровольцев (волонтеров)</w:t>
      </w:r>
      <w:r>
        <w:rPr>
          <w:sz w:val="28"/>
          <w:szCs w:val="28"/>
        </w:rPr>
        <w:t xml:space="preserve"> (далее – волонтеры).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B913B3">
        <w:rPr>
          <w:sz w:val="28"/>
          <w:szCs w:val="28"/>
        </w:rPr>
        <w:t xml:space="preserve">. Совместное нахождение </w:t>
      </w:r>
      <w:r w:rsidRPr="008B0DCF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организации </w:t>
      </w:r>
      <w:r w:rsidRPr="008B0DCF">
        <w:rPr>
          <w:sz w:val="28"/>
          <w:szCs w:val="28"/>
        </w:rPr>
        <w:t>для детей-сирот (далее</w:t>
      </w:r>
      <w:r>
        <w:rPr>
          <w:sz w:val="28"/>
          <w:szCs w:val="28"/>
        </w:rPr>
        <w:t> </w:t>
      </w:r>
      <w:r w:rsidRPr="008B0DCF">
        <w:rPr>
          <w:sz w:val="28"/>
          <w:szCs w:val="28"/>
        </w:rPr>
        <w:t>– сопровождающий)</w:t>
      </w:r>
      <w:r>
        <w:rPr>
          <w:sz w:val="28"/>
          <w:szCs w:val="28"/>
        </w:rPr>
        <w:t xml:space="preserve">, волонтера </w:t>
      </w:r>
      <w:r w:rsidRPr="00B913B3">
        <w:rPr>
          <w:sz w:val="28"/>
          <w:szCs w:val="28"/>
        </w:rPr>
        <w:t>с воспитанником в медицинской организации осуществляется при оказании воспитаннику медицинской помощи в стационарных условиях (за исключением госпитализации в отделения медицинской организации инфекционного и психиатрического профиля) в течение периода лечения, определенного лечащим врачом</w:t>
      </w:r>
      <w:r>
        <w:rPr>
          <w:sz w:val="28"/>
          <w:szCs w:val="28"/>
        </w:rPr>
        <w:t xml:space="preserve"> медицинской организации</w:t>
      </w:r>
      <w:r w:rsidRPr="00B913B3">
        <w:rPr>
          <w:sz w:val="28"/>
          <w:szCs w:val="28"/>
        </w:rPr>
        <w:t xml:space="preserve">, согласно графику, утвержденному руководителем </w:t>
      </w:r>
      <w:r>
        <w:rPr>
          <w:sz w:val="28"/>
          <w:szCs w:val="28"/>
        </w:rPr>
        <w:t>организации для детей-сирот.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913B3">
        <w:rPr>
          <w:sz w:val="28"/>
          <w:szCs w:val="28"/>
        </w:rPr>
        <w:t>. Основанием для организации совместного нахождения сопровождающего</w:t>
      </w:r>
      <w:r>
        <w:rPr>
          <w:sz w:val="28"/>
          <w:szCs w:val="28"/>
        </w:rPr>
        <w:t>, волонтера</w:t>
      </w:r>
      <w:r w:rsidRPr="00B913B3">
        <w:rPr>
          <w:sz w:val="28"/>
          <w:szCs w:val="28"/>
        </w:rPr>
        <w:t xml:space="preserve"> при оказании медицинской помощи воспитаннику в стационарных условиях является</w:t>
      </w:r>
      <w:r>
        <w:rPr>
          <w:sz w:val="28"/>
          <w:szCs w:val="28"/>
        </w:rPr>
        <w:t xml:space="preserve"> на</w:t>
      </w:r>
      <w:r w:rsidRPr="00B913B3">
        <w:rPr>
          <w:sz w:val="28"/>
          <w:szCs w:val="28"/>
        </w:rPr>
        <w:t>личие у воспитанника показаний для получения экстренной, неотложной и плановой медицинской помощи в условиях стационара медицинских организаций</w:t>
      </w:r>
      <w:r w:rsidRPr="008B0DCF">
        <w:rPr>
          <w:sz w:val="28"/>
          <w:szCs w:val="28"/>
        </w:rPr>
        <w:t xml:space="preserve"> </w:t>
      </w:r>
      <w:r w:rsidRPr="00B913B3">
        <w:rPr>
          <w:sz w:val="28"/>
          <w:szCs w:val="28"/>
        </w:rPr>
        <w:t xml:space="preserve">для получения экстренной, неотложной и плановой медицинской помощи в стационарных условиях медицинской организации и справки, выданной медицинской организацией </w:t>
      </w:r>
      <w:r>
        <w:rPr>
          <w:sz w:val="28"/>
          <w:szCs w:val="28"/>
        </w:rPr>
        <w:t>организации</w:t>
      </w:r>
      <w:r w:rsidRPr="00B913B3">
        <w:rPr>
          <w:sz w:val="28"/>
          <w:szCs w:val="28"/>
        </w:rPr>
        <w:t xml:space="preserve"> для детей-сирот, подтверждающей необходимость совместного нахождения сопровождающего с воспитанником для оказания </w:t>
      </w:r>
      <w:r>
        <w:rPr>
          <w:sz w:val="28"/>
          <w:szCs w:val="28"/>
        </w:rPr>
        <w:t xml:space="preserve">ребенку </w:t>
      </w:r>
      <w:r w:rsidRPr="00B913B3">
        <w:rPr>
          <w:sz w:val="28"/>
          <w:szCs w:val="28"/>
        </w:rPr>
        <w:t>помощи в связи с его полной или частичной утратой способности к самообслуживанию (далее – Справка)</w:t>
      </w:r>
      <w:r>
        <w:rPr>
          <w:sz w:val="28"/>
          <w:szCs w:val="28"/>
        </w:rPr>
        <w:t>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B913B3">
        <w:rPr>
          <w:sz w:val="28"/>
          <w:szCs w:val="28"/>
        </w:rPr>
        <w:t>. Справка готовится лечащим врачом</w:t>
      </w:r>
      <w:r>
        <w:rPr>
          <w:sz w:val="28"/>
          <w:szCs w:val="28"/>
        </w:rPr>
        <w:t xml:space="preserve"> медицинской организации</w:t>
      </w:r>
      <w:r w:rsidRPr="00B913B3">
        <w:rPr>
          <w:sz w:val="28"/>
          <w:szCs w:val="28"/>
        </w:rPr>
        <w:t xml:space="preserve"> по согласованию с заведующим отделением, в которое госпитализируется (при </w:t>
      </w:r>
      <w:r w:rsidRPr="00B913B3">
        <w:rPr>
          <w:sz w:val="28"/>
          <w:szCs w:val="28"/>
        </w:rPr>
        <w:lastRenderedPageBreak/>
        <w:t>плановой медицинской помощи) или госпитализирован воспитанник (при экстренной, неотложной медицинской помощи)</w:t>
      </w:r>
      <w:r>
        <w:rPr>
          <w:sz w:val="28"/>
          <w:szCs w:val="28"/>
        </w:rPr>
        <w:t>,</w:t>
      </w:r>
      <w:r w:rsidRPr="00B913B3">
        <w:rPr>
          <w:sz w:val="28"/>
          <w:szCs w:val="28"/>
        </w:rPr>
        <w:t xml:space="preserve"> и передается руководителю организации для детей-сирот: при плановой госпитализации – за 14 календарных дней до госпитализации, в остальных случаях – в </w:t>
      </w:r>
      <w:r>
        <w:rPr>
          <w:sz w:val="28"/>
          <w:szCs w:val="28"/>
        </w:rPr>
        <w:t xml:space="preserve">течение 1 рабочего дня после дня </w:t>
      </w:r>
      <w:r w:rsidRPr="00B913B3">
        <w:rPr>
          <w:sz w:val="28"/>
          <w:szCs w:val="28"/>
        </w:rPr>
        <w:t>госпитализации.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B913B3">
        <w:rPr>
          <w:sz w:val="28"/>
          <w:szCs w:val="28"/>
        </w:rPr>
        <w:t xml:space="preserve">. Руководитель организации для детей-сирот при наличии </w:t>
      </w:r>
      <w:r>
        <w:rPr>
          <w:sz w:val="28"/>
          <w:szCs w:val="28"/>
        </w:rPr>
        <w:t>Справки</w:t>
      </w:r>
      <w:r w:rsidRPr="00B913B3">
        <w:rPr>
          <w:sz w:val="28"/>
          <w:szCs w:val="28"/>
        </w:rPr>
        <w:t xml:space="preserve">: 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913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13B3">
        <w:rPr>
          <w:sz w:val="28"/>
          <w:szCs w:val="28"/>
        </w:rPr>
        <w:t>назначает сопровождающего (сопровождающих) с его (их) письменного согласия;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913B3">
        <w:rPr>
          <w:sz w:val="28"/>
          <w:szCs w:val="28"/>
        </w:rPr>
        <w:t>- издает приказ об организации совместного нахождения сопровождающего (сопровождающих)</w:t>
      </w:r>
      <w:r>
        <w:rPr>
          <w:sz w:val="28"/>
          <w:szCs w:val="28"/>
        </w:rPr>
        <w:t>, волонтеров</w:t>
      </w:r>
      <w:r w:rsidRPr="00B913B3">
        <w:rPr>
          <w:sz w:val="28"/>
          <w:szCs w:val="28"/>
        </w:rPr>
        <w:t xml:space="preserve"> с воспитанником в медицинской организации при плановой госпитализации – до начала госпитализации, в остальных случаях – </w:t>
      </w:r>
      <w:r>
        <w:rPr>
          <w:sz w:val="28"/>
          <w:szCs w:val="28"/>
        </w:rPr>
        <w:t xml:space="preserve">в течение 2 </w:t>
      </w:r>
      <w:r w:rsidRPr="00B913B3">
        <w:rPr>
          <w:sz w:val="28"/>
          <w:szCs w:val="28"/>
        </w:rPr>
        <w:t>рабоч</w:t>
      </w:r>
      <w:r>
        <w:rPr>
          <w:sz w:val="28"/>
          <w:szCs w:val="28"/>
        </w:rPr>
        <w:t>их</w:t>
      </w:r>
      <w:r w:rsidRPr="00B913B3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 после дня получения </w:t>
      </w:r>
      <w:r w:rsidRPr="00B913B3">
        <w:rPr>
          <w:sz w:val="28"/>
          <w:szCs w:val="28"/>
        </w:rPr>
        <w:t xml:space="preserve">Справки; 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913B3">
        <w:rPr>
          <w:sz w:val="28"/>
          <w:szCs w:val="28"/>
        </w:rPr>
        <w:t xml:space="preserve">- составляет и утверждает график, в соответствии с которым </w:t>
      </w:r>
      <w:r>
        <w:rPr>
          <w:sz w:val="28"/>
          <w:szCs w:val="28"/>
        </w:rPr>
        <w:t>сопровождающий (сопровождающие), волонтеры</w:t>
      </w:r>
      <w:r w:rsidRPr="00B913B3">
        <w:rPr>
          <w:sz w:val="28"/>
          <w:szCs w:val="28"/>
        </w:rPr>
        <w:t xml:space="preserve"> находятся с ребенком в стационаре медицинской организации;</w:t>
      </w:r>
    </w:p>
    <w:p w:rsidR="00113EA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913B3">
        <w:rPr>
          <w:sz w:val="28"/>
          <w:szCs w:val="28"/>
        </w:rPr>
        <w:t>- оформляет</w:t>
      </w:r>
      <w:r w:rsidRPr="008E7C3D">
        <w:rPr>
          <w:sz w:val="28"/>
          <w:szCs w:val="28"/>
        </w:rPr>
        <w:t xml:space="preserve"> </w:t>
      </w:r>
      <w:r w:rsidRPr="00B913B3">
        <w:rPr>
          <w:sz w:val="28"/>
          <w:szCs w:val="28"/>
        </w:rPr>
        <w:t>доверенность</w:t>
      </w:r>
      <w:r>
        <w:rPr>
          <w:sz w:val="28"/>
          <w:szCs w:val="28"/>
        </w:rPr>
        <w:t>:</w:t>
      </w:r>
    </w:p>
    <w:p w:rsidR="00113EA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913B3">
        <w:rPr>
          <w:sz w:val="28"/>
          <w:szCs w:val="28"/>
        </w:rPr>
        <w:t>сопровождающему (сопровождающим)</w:t>
      </w:r>
      <w:r>
        <w:rPr>
          <w:sz w:val="28"/>
          <w:szCs w:val="28"/>
        </w:rPr>
        <w:t>, волонтерам</w:t>
      </w:r>
      <w:r w:rsidRPr="00B913B3">
        <w:rPr>
          <w:sz w:val="28"/>
          <w:szCs w:val="28"/>
        </w:rPr>
        <w:t xml:space="preserve"> на совместное пребывание с воспитанником</w:t>
      </w:r>
      <w:r>
        <w:rPr>
          <w:sz w:val="28"/>
          <w:szCs w:val="28"/>
        </w:rPr>
        <w:t xml:space="preserve"> в медицинской организации</w:t>
      </w:r>
      <w:r w:rsidRPr="00B913B3">
        <w:rPr>
          <w:sz w:val="28"/>
          <w:szCs w:val="28"/>
        </w:rPr>
        <w:t xml:space="preserve">, </w:t>
      </w:r>
    </w:p>
    <w:p w:rsidR="00113EA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E2175">
        <w:rPr>
          <w:sz w:val="28"/>
          <w:szCs w:val="28"/>
        </w:rPr>
        <w:t>сопровождающему (сопровождающим)</w:t>
      </w:r>
      <w:r>
        <w:rPr>
          <w:sz w:val="28"/>
          <w:szCs w:val="28"/>
        </w:rPr>
        <w:t xml:space="preserve"> на </w:t>
      </w:r>
      <w:r w:rsidRPr="00B913B3">
        <w:rPr>
          <w:sz w:val="28"/>
          <w:szCs w:val="28"/>
        </w:rPr>
        <w:t>получение выписки из медицинской карты стационарного больного</w:t>
      </w:r>
      <w:r>
        <w:rPr>
          <w:sz w:val="28"/>
          <w:szCs w:val="28"/>
        </w:rPr>
        <w:t xml:space="preserve">, </w:t>
      </w:r>
      <w:r w:rsidRPr="00B913B3">
        <w:rPr>
          <w:sz w:val="28"/>
          <w:szCs w:val="28"/>
        </w:rPr>
        <w:t>на получение информации о состоянии здоровья и персональных данных воспитанника;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913B3">
        <w:rPr>
          <w:sz w:val="28"/>
          <w:szCs w:val="28"/>
        </w:rPr>
        <w:t xml:space="preserve">- знакомит </w:t>
      </w:r>
      <w:r>
        <w:rPr>
          <w:sz w:val="28"/>
          <w:szCs w:val="28"/>
        </w:rPr>
        <w:t>сопровождающего (</w:t>
      </w:r>
      <w:r w:rsidRPr="00B913B3">
        <w:rPr>
          <w:sz w:val="28"/>
          <w:szCs w:val="28"/>
        </w:rPr>
        <w:t>сопровождающих</w:t>
      </w:r>
      <w:r>
        <w:rPr>
          <w:sz w:val="28"/>
          <w:szCs w:val="28"/>
        </w:rPr>
        <w:t>), волонтеров</w:t>
      </w:r>
      <w:r w:rsidRPr="00B913B3">
        <w:rPr>
          <w:sz w:val="28"/>
          <w:szCs w:val="28"/>
        </w:rPr>
        <w:t xml:space="preserve"> под роспись с обязанностями сопровождающего.</w:t>
      </w:r>
    </w:p>
    <w:p w:rsidR="00113EA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B913B3">
        <w:rPr>
          <w:sz w:val="28"/>
          <w:szCs w:val="28"/>
        </w:rPr>
        <w:t>. Совместное нахождение сопровождающего (сопровождающих) с воспитанником организуется в соответствии с нормами трудового законодательства Российской Федерации.</w:t>
      </w:r>
      <w:r>
        <w:rPr>
          <w:sz w:val="28"/>
          <w:szCs w:val="28"/>
        </w:rPr>
        <w:t xml:space="preserve"> </w:t>
      </w:r>
      <w:r w:rsidRPr="00B913B3">
        <w:rPr>
          <w:sz w:val="28"/>
          <w:szCs w:val="28"/>
        </w:rPr>
        <w:t xml:space="preserve">Сопровождение ребенка в </w:t>
      </w:r>
      <w:r>
        <w:rPr>
          <w:sz w:val="28"/>
          <w:szCs w:val="28"/>
        </w:rPr>
        <w:t>медицинской организации</w:t>
      </w:r>
      <w:r w:rsidRPr="00B913B3">
        <w:rPr>
          <w:sz w:val="28"/>
          <w:szCs w:val="28"/>
        </w:rPr>
        <w:t xml:space="preserve"> осуществляется 7 дней в неделю из расчета рабочей смены 12 ч в сутки. Режим работы сопровождающего (сопровождающих)</w:t>
      </w:r>
      <w:r>
        <w:rPr>
          <w:sz w:val="28"/>
          <w:szCs w:val="28"/>
        </w:rPr>
        <w:t>, волонтеров</w:t>
      </w:r>
      <w:r w:rsidRPr="00B913B3">
        <w:rPr>
          <w:sz w:val="28"/>
          <w:szCs w:val="28"/>
        </w:rPr>
        <w:t xml:space="preserve"> может быть изменен в сторону увеличения и</w:t>
      </w:r>
      <w:r>
        <w:rPr>
          <w:sz w:val="28"/>
          <w:szCs w:val="28"/>
        </w:rPr>
        <w:t>ли</w:t>
      </w:r>
      <w:r w:rsidRPr="00B913B3">
        <w:rPr>
          <w:sz w:val="28"/>
          <w:szCs w:val="28"/>
        </w:rPr>
        <w:t xml:space="preserve"> сокращения времени сопровождения, исходя из состояния здоровья ребенка, восстановления его </w:t>
      </w:r>
      <w:r>
        <w:rPr>
          <w:sz w:val="28"/>
          <w:szCs w:val="28"/>
        </w:rPr>
        <w:t>способности к самообслуживанию.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6325CF">
        <w:rPr>
          <w:sz w:val="28"/>
          <w:szCs w:val="28"/>
        </w:rPr>
        <w:t>Совместное нахождение волонтера с воспитанником осуществляется безвозмездно. Соглашение с волонтером заключается в порядке, предусмотренном законодательством Российской Федерации.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B913B3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B913B3">
        <w:rPr>
          <w:sz w:val="28"/>
          <w:szCs w:val="28"/>
        </w:rPr>
        <w:t>опровождающий</w:t>
      </w:r>
      <w:r>
        <w:rPr>
          <w:sz w:val="28"/>
          <w:szCs w:val="28"/>
        </w:rPr>
        <w:t>, волонтер</w:t>
      </w:r>
      <w:r w:rsidRPr="00B913B3">
        <w:rPr>
          <w:sz w:val="28"/>
          <w:szCs w:val="28"/>
        </w:rPr>
        <w:t xml:space="preserve"> представляет в медицинскую организацию санитарную книжку с актуальным допуском к работе и, при необходимости, результаты обследований (при плановой госпитализации).</w:t>
      </w:r>
      <w:r>
        <w:rPr>
          <w:sz w:val="28"/>
          <w:szCs w:val="28"/>
        </w:rPr>
        <w:t xml:space="preserve"> </w:t>
      </w:r>
      <w:r w:rsidRPr="00B913B3">
        <w:rPr>
          <w:sz w:val="28"/>
          <w:szCs w:val="28"/>
        </w:rPr>
        <w:t>При экстренной и неотложной форме госпитализации воспитанника сопровождающим</w:t>
      </w:r>
      <w:r>
        <w:rPr>
          <w:sz w:val="28"/>
          <w:szCs w:val="28"/>
        </w:rPr>
        <w:t>, волонтером</w:t>
      </w:r>
      <w:r w:rsidRPr="00B913B3">
        <w:rPr>
          <w:sz w:val="28"/>
          <w:szCs w:val="28"/>
        </w:rPr>
        <w:t xml:space="preserve"> данные обследования предоставляются в возможно кратчайшие сроки в период нахождения в стационаре в качестве сопровождающего. Обследования сопровождающего проводятся за счет средств работодателя.</w:t>
      </w:r>
      <w:r w:rsidRPr="00D409AC">
        <w:rPr>
          <w:sz w:val="28"/>
          <w:szCs w:val="28"/>
        </w:rPr>
        <w:t xml:space="preserve"> </w:t>
      </w:r>
      <w:r>
        <w:rPr>
          <w:sz w:val="28"/>
          <w:szCs w:val="28"/>
        </w:rPr>
        <w:t>Волонтер дополнительно представляет справку об отсутствии судимости, полученную не ранее 12 месяцев, предшествующих дате предъявления её в медицинскую организацию.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B913B3">
        <w:rPr>
          <w:sz w:val="28"/>
          <w:szCs w:val="28"/>
        </w:rPr>
        <w:t>. При госпитализации воспитанника в отделение реанимации и интенсивной терапии сопровождающие</w:t>
      </w:r>
      <w:r>
        <w:rPr>
          <w:sz w:val="28"/>
          <w:szCs w:val="28"/>
        </w:rPr>
        <w:t>, волонтеры</w:t>
      </w:r>
      <w:r w:rsidRPr="00B913B3">
        <w:rPr>
          <w:sz w:val="28"/>
          <w:szCs w:val="28"/>
        </w:rPr>
        <w:t xml:space="preserve"> имеют право на посещение </w:t>
      </w:r>
      <w:r w:rsidRPr="00B913B3">
        <w:rPr>
          <w:sz w:val="28"/>
          <w:szCs w:val="28"/>
        </w:rPr>
        <w:lastRenderedPageBreak/>
        <w:t xml:space="preserve">воспитанника в соответствии с правилами посещения родственниками пациентов в отделениях реанимации и интенсивной терапии и графиком посещений, определенным медицинской организацией. 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B913B3">
        <w:rPr>
          <w:sz w:val="28"/>
          <w:szCs w:val="28"/>
        </w:rPr>
        <w:t>. Медицинская организация при совместном нахождении сопровождающего</w:t>
      </w:r>
      <w:r>
        <w:rPr>
          <w:sz w:val="28"/>
          <w:szCs w:val="28"/>
        </w:rPr>
        <w:t>, волонтера</w:t>
      </w:r>
      <w:r w:rsidRPr="00B913B3">
        <w:rPr>
          <w:sz w:val="28"/>
          <w:szCs w:val="28"/>
        </w:rPr>
        <w:t xml:space="preserve"> с воспитанником организации для детей-сирот создает условия для их пребывания, включая предоставление спального места и питания, в соответствии с частью 3 статьи 51, пунктом 4 части 3 статьи 80 Федерального зако</w:t>
      </w:r>
      <w:r>
        <w:rPr>
          <w:sz w:val="28"/>
          <w:szCs w:val="28"/>
        </w:rPr>
        <w:t>на от 21 ноября 2011 г. № 323-ФЗ</w:t>
      </w:r>
      <w:r w:rsidRPr="00B913B3">
        <w:rPr>
          <w:sz w:val="28"/>
          <w:szCs w:val="28"/>
        </w:rPr>
        <w:t xml:space="preserve"> «Об основах охраны здоровья граждан в Российской Федерации» в рамках территориальной программы государственных гарантий бесплатного оказания гражданам медицинской помощи.</w:t>
      </w:r>
    </w:p>
    <w:p w:rsidR="00113EA3" w:rsidRPr="00B913B3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913B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913B3">
        <w:rPr>
          <w:sz w:val="28"/>
          <w:szCs w:val="28"/>
        </w:rPr>
        <w:t xml:space="preserve">. На период стационарного лечения организация для детей-сирот обеспечивает воспитанника сменной одеждой, набором средств личной гигиены, при необходимости - подгузниками или абсорбирующим бельем. </w:t>
      </w:r>
    </w:p>
    <w:p w:rsidR="00113EA3" w:rsidRPr="0009192C" w:rsidRDefault="00113EA3" w:rsidP="00113EA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Pr="00B913B3">
        <w:rPr>
          <w:sz w:val="28"/>
          <w:szCs w:val="28"/>
        </w:rPr>
        <w:t>. Сопровождающий, волонтер во время нахождения с воспитанником в медицинской организации обязаны соблюдать правила внутреннего распорядка медицинской организации, правила пожарной безопасности, контролировать соблюдение правил личной гигиены воспитанником, выполнение им режима питания, осуществлять гигиенический уход за ребенком и его кормление (при необходимости), присмотр, сопровождение воспитанника на прием лекарственных препаратов, на диагностические и лечебные процедуры, консультации врачей специалистов, на прогулке на территории медицинской организации (по разрешению лечащего врача).</w:t>
      </w:r>
    </w:p>
    <w:p w:rsidR="007C10BC" w:rsidRDefault="007C10BC" w:rsidP="007C10BC">
      <w:pPr>
        <w:ind w:firstLine="567"/>
        <w:contextualSpacing/>
        <w:jc w:val="both"/>
        <w:rPr>
          <w:sz w:val="28"/>
          <w:szCs w:val="28"/>
        </w:rPr>
      </w:pPr>
    </w:p>
    <w:p w:rsidR="007C10BC" w:rsidRDefault="007C10BC" w:rsidP="007C10BC">
      <w:pPr>
        <w:ind w:firstLine="567"/>
        <w:contextualSpacing/>
        <w:jc w:val="both"/>
        <w:rPr>
          <w:sz w:val="28"/>
          <w:szCs w:val="28"/>
        </w:rPr>
      </w:pPr>
    </w:p>
    <w:p w:rsidR="002B5F38" w:rsidRDefault="002B5F38" w:rsidP="000E1124">
      <w:pPr>
        <w:ind w:firstLine="567"/>
        <w:contextualSpacing/>
        <w:jc w:val="both"/>
        <w:rPr>
          <w:sz w:val="28"/>
          <w:szCs w:val="28"/>
        </w:rPr>
      </w:pPr>
    </w:p>
    <w:p w:rsidR="009C12B4" w:rsidRDefault="009C12B4" w:rsidP="009C12B4">
      <w:pPr>
        <w:pStyle w:val="a8"/>
        <w:jc w:val="right"/>
        <w:rPr>
          <w:sz w:val="28"/>
          <w:szCs w:val="28"/>
          <w:u w:color="000000"/>
        </w:rPr>
      </w:pPr>
    </w:p>
    <w:p w:rsidR="00E46B1C" w:rsidRDefault="00E46B1C" w:rsidP="009C12B4">
      <w:pPr>
        <w:pStyle w:val="a8"/>
        <w:jc w:val="right"/>
        <w:rPr>
          <w:sz w:val="28"/>
          <w:szCs w:val="28"/>
          <w:u w:color="000000"/>
        </w:rPr>
      </w:pPr>
    </w:p>
    <w:sectPr w:rsidR="00E46B1C" w:rsidSect="0051723E">
      <w:headerReference w:type="default" r:id="rId11"/>
      <w:pgSz w:w="11906" w:h="16838"/>
      <w:pgMar w:top="510" w:right="102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1A" w:rsidRDefault="00C8491A">
      <w:r>
        <w:separator/>
      </w:r>
    </w:p>
  </w:endnote>
  <w:endnote w:type="continuationSeparator" w:id="0">
    <w:p w:rsidR="00C8491A" w:rsidRDefault="00C8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1A" w:rsidRDefault="00C8491A">
      <w:r>
        <w:separator/>
      </w:r>
    </w:p>
  </w:footnote>
  <w:footnote w:type="continuationSeparator" w:id="0">
    <w:p w:rsidR="00C8491A" w:rsidRDefault="00C8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832019"/>
      <w:docPartObj>
        <w:docPartGallery w:val="Page Numbers (Top of Page)"/>
        <w:docPartUnique/>
      </w:docPartObj>
    </w:sdtPr>
    <w:sdtEndPr/>
    <w:sdtContent>
      <w:p w:rsidR="001042EC" w:rsidRDefault="001042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3AA">
          <w:rPr>
            <w:noProof/>
          </w:rPr>
          <w:t>5</w:t>
        </w:r>
        <w:r>
          <w:fldChar w:fldCharType="end"/>
        </w:r>
      </w:p>
    </w:sdtContent>
  </w:sdt>
  <w:p w:rsidR="008B3EEE" w:rsidRDefault="008B3EEE" w:rsidP="00C212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F3"/>
    <w:multiLevelType w:val="hybridMultilevel"/>
    <w:tmpl w:val="31A4D7A4"/>
    <w:lvl w:ilvl="0" w:tplc="C192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BE0"/>
    <w:multiLevelType w:val="hybridMultilevel"/>
    <w:tmpl w:val="6D246D6A"/>
    <w:lvl w:ilvl="0" w:tplc="3A4A89D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C75ADE"/>
    <w:multiLevelType w:val="multilevel"/>
    <w:tmpl w:val="21869E8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0214D"/>
    <w:rsid w:val="00013627"/>
    <w:rsid w:val="00032199"/>
    <w:rsid w:val="0003409E"/>
    <w:rsid w:val="00041B92"/>
    <w:rsid w:val="000628B6"/>
    <w:rsid w:val="00065BDF"/>
    <w:rsid w:val="00066D59"/>
    <w:rsid w:val="0007148D"/>
    <w:rsid w:val="000757E8"/>
    <w:rsid w:val="00080358"/>
    <w:rsid w:val="00081DA5"/>
    <w:rsid w:val="0008273E"/>
    <w:rsid w:val="00091C71"/>
    <w:rsid w:val="000A2608"/>
    <w:rsid w:val="000A2F9C"/>
    <w:rsid w:val="000A6678"/>
    <w:rsid w:val="000B17A2"/>
    <w:rsid w:val="000B1D07"/>
    <w:rsid w:val="000B395E"/>
    <w:rsid w:val="000C3B1B"/>
    <w:rsid w:val="000C507F"/>
    <w:rsid w:val="000C51FA"/>
    <w:rsid w:val="000D3ACB"/>
    <w:rsid w:val="000E1124"/>
    <w:rsid w:val="000E29B6"/>
    <w:rsid w:val="000E5615"/>
    <w:rsid w:val="000E5E90"/>
    <w:rsid w:val="000E64A4"/>
    <w:rsid w:val="000F0049"/>
    <w:rsid w:val="000F2DF8"/>
    <w:rsid w:val="001003CA"/>
    <w:rsid w:val="00103421"/>
    <w:rsid w:val="001042EC"/>
    <w:rsid w:val="00112175"/>
    <w:rsid w:val="00113EA3"/>
    <w:rsid w:val="00115C44"/>
    <w:rsid w:val="0011650A"/>
    <w:rsid w:val="001321A5"/>
    <w:rsid w:val="001342BC"/>
    <w:rsid w:val="00154B7B"/>
    <w:rsid w:val="00157842"/>
    <w:rsid w:val="0017206C"/>
    <w:rsid w:val="00172EA4"/>
    <w:rsid w:val="00175A91"/>
    <w:rsid w:val="001808C7"/>
    <w:rsid w:val="00190A07"/>
    <w:rsid w:val="001A43DC"/>
    <w:rsid w:val="001C5043"/>
    <w:rsid w:val="001D179B"/>
    <w:rsid w:val="001E029C"/>
    <w:rsid w:val="001F01EC"/>
    <w:rsid w:val="001F40F2"/>
    <w:rsid w:val="001F785B"/>
    <w:rsid w:val="00201CD0"/>
    <w:rsid w:val="00212951"/>
    <w:rsid w:val="00214CF7"/>
    <w:rsid w:val="002164D7"/>
    <w:rsid w:val="00227548"/>
    <w:rsid w:val="00242684"/>
    <w:rsid w:val="002454A6"/>
    <w:rsid w:val="00251BBE"/>
    <w:rsid w:val="00252DA1"/>
    <w:rsid w:val="00253959"/>
    <w:rsid w:val="00255DC9"/>
    <w:rsid w:val="0025652F"/>
    <w:rsid w:val="002615BC"/>
    <w:rsid w:val="00262B7E"/>
    <w:rsid w:val="002638C1"/>
    <w:rsid w:val="002668F6"/>
    <w:rsid w:val="002A1470"/>
    <w:rsid w:val="002A6FE5"/>
    <w:rsid w:val="002B5F38"/>
    <w:rsid w:val="002B7A69"/>
    <w:rsid w:val="002E1547"/>
    <w:rsid w:val="002E213E"/>
    <w:rsid w:val="002E3905"/>
    <w:rsid w:val="00325561"/>
    <w:rsid w:val="00327367"/>
    <w:rsid w:val="003330D0"/>
    <w:rsid w:val="003332E3"/>
    <w:rsid w:val="00333C22"/>
    <w:rsid w:val="00340456"/>
    <w:rsid w:val="00342826"/>
    <w:rsid w:val="0037136F"/>
    <w:rsid w:val="00374F31"/>
    <w:rsid w:val="00375C2D"/>
    <w:rsid w:val="003809F7"/>
    <w:rsid w:val="003821EC"/>
    <w:rsid w:val="00384CFC"/>
    <w:rsid w:val="003951E5"/>
    <w:rsid w:val="003958D0"/>
    <w:rsid w:val="003A50BB"/>
    <w:rsid w:val="003C0BBE"/>
    <w:rsid w:val="003C3C9F"/>
    <w:rsid w:val="003C4393"/>
    <w:rsid w:val="003C51B9"/>
    <w:rsid w:val="003C6381"/>
    <w:rsid w:val="003C6740"/>
    <w:rsid w:val="003C6D08"/>
    <w:rsid w:val="003C79D2"/>
    <w:rsid w:val="003E0E60"/>
    <w:rsid w:val="003E7871"/>
    <w:rsid w:val="003E7B3E"/>
    <w:rsid w:val="003F2031"/>
    <w:rsid w:val="003F2806"/>
    <w:rsid w:val="003F6873"/>
    <w:rsid w:val="003F7772"/>
    <w:rsid w:val="00413038"/>
    <w:rsid w:val="0041389B"/>
    <w:rsid w:val="004207B5"/>
    <w:rsid w:val="004209C3"/>
    <w:rsid w:val="00422249"/>
    <w:rsid w:val="00422AE2"/>
    <w:rsid w:val="004357F7"/>
    <w:rsid w:val="004364CE"/>
    <w:rsid w:val="0044005F"/>
    <w:rsid w:val="004447AC"/>
    <w:rsid w:val="0045166D"/>
    <w:rsid w:val="00464E59"/>
    <w:rsid w:val="00464ED6"/>
    <w:rsid w:val="00467603"/>
    <w:rsid w:val="00471ED4"/>
    <w:rsid w:val="004762BD"/>
    <w:rsid w:val="00485C6B"/>
    <w:rsid w:val="004B7E4A"/>
    <w:rsid w:val="004C13E4"/>
    <w:rsid w:val="004C4090"/>
    <w:rsid w:val="004D35E7"/>
    <w:rsid w:val="004D7EA9"/>
    <w:rsid w:val="004E0C5D"/>
    <w:rsid w:val="004E5FC7"/>
    <w:rsid w:val="004F03FB"/>
    <w:rsid w:val="004F0CE9"/>
    <w:rsid w:val="004F40EC"/>
    <w:rsid w:val="004F7FE4"/>
    <w:rsid w:val="0050424C"/>
    <w:rsid w:val="005133AA"/>
    <w:rsid w:val="0051723E"/>
    <w:rsid w:val="00524A50"/>
    <w:rsid w:val="0052506E"/>
    <w:rsid w:val="00525F56"/>
    <w:rsid w:val="005305DE"/>
    <w:rsid w:val="00531983"/>
    <w:rsid w:val="0053640A"/>
    <w:rsid w:val="005375BD"/>
    <w:rsid w:val="00543E4C"/>
    <w:rsid w:val="00546C2D"/>
    <w:rsid w:val="00552FD3"/>
    <w:rsid w:val="005617DC"/>
    <w:rsid w:val="005638C4"/>
    <w:rsid w:val="00572685"/>
    <w:rsid w:val="00575D2B"/>
    <w:rsid w:val="0059657E"/>
    <w:rsid w:val="005A2BB2"/>
    <w:rsid w:val="005B5ECB"/>
    <w:rsid w:val="005B6E07"/>
    <w:rsid w:val="005B7533"/>
    <w:rsid w:val="005B7C62"/>
    <w:rsid w:val="005C3A56"/>
    <w:rsid w:val="005C3D1B"/>
    <w:rsid w:val="005C46BB"/>
    <w:rsid w:val="005C501B"/>
    <w:rsid w:val="005D4400"/>
    <w:rsid w:val="005E1BD5"/>
    <w:rsid w:val="005E7658"/>
    <w:rsid w:val="005F2FD6"/>
    <w:rsid w:val="005F6814"/>
    <w:rsid w:val="00610423"/>
    <w:rsid w:val="00610945"/>
    <w:rsid w:val="00610CE9"/>
    <w:rsid w:val="00611646"/>
    <w:rsid w:val="00613A08"/>
    <w:rsid w:val="00620F9E"/>
    <w:rsid w:val="006218C1"/>
    <w:rsid w:val="00630C49"/>
    <w:rsid w:val="00636F69"/>
    <w:rsid w:val="00644787"/>
    <w:rsid w:val="006450C8"/>
    <w:rsid w:val="006459FA"/>
    <w:rsid w:val="00650B3E"/>
    <w:rsid w:val="00652488"/>
    <w:rsid w:val="0065382B"/>
    <w:rsid w:val="00661ADA"/>
    <w:rsid w:val="00664695"/>
    <w:rsid w:val="00680306"/>
    <w:rsid w:val="0068684B"/>
    <w:rsid w:val="00690AAB"/>
    <w:rsid w:val="00694082"/>
    <w:rsid w:val="00696468"/>
    <w:rsid w:val="006B08D3"/>
    <w:rsid w:val="006B33D4"/>
    <w:rsid w:val="006B3A89"/>
    <w:rsid w:val="006B5005"/>
    <w:rsid w:val="006B733B"/>
    <w:rsid w:val="006C0126"/>
    <w:rsid w:val="006C5728"/>
    <w:rsid w:val="006D182F"/>
    <w:rsid w:val="006D1F35"/>
    <w:rsid w:val="006D330D"/>
    <w:rsid w:val="006D37F0"/>
    <w:rsid w:val="006D4032"/>
    <w:rsid w:val="006D55A0"/>
    <w:rsid w:val="006E00A3"/>
    <w:rsid w:val="006E1ACC"/>
    <w:rsid w:val="006F085A"/>
    <w:rsid w:val="00702F89"/>
    <w:rsid w:val="00707E7B"/>
    <w:rsid w:val="00710D68"/>
    <w:rsid w:val="00712A40"/>
    <w:rsid w:val="00714491"/>
    <w:rsid w:val="00720EB3"/>
    <w:rsid w:val="007243A2"/>
    <w:rsid w:val="007243FE"/>
    <w:rsid w:val="00731844"/>
    <w:rsid w:val="007451B1"/>
    <w:rsid w:val="00751E3D"/>
    <w:rsid w:val="00764410"/>
    <w:rsid w:val="007714D4"/>
    <w:rsid w:val="0077254A"/>
    <w:rsid w:val="007779CB"/>
    <w:rsid w:val="00777A21"/>
    <w:rsid w:val="00787B6F"/>
    <w:rsid w:val="00790E77"/>
    <w:rsid w:val="007A28BB"/>
    <w:rsid w:val="007A64B2"/>
    <w:rsid w:val="007B7DD7"/>
    <w:rsid w:val="007C10BC"/>
    <w:rsid w:val="007C5A30"/>
    <w:rsid w:val="007C7995"/>
    <w:rsid w:val="007D424E"/>
    <w:rsid w:val="007D6E27"/>
    <w:rsid w:val="007E1BB9"/>
    <w:rsid w:val="0080013A"/>
    <w:rsid w:val="00800426"/>
    <w:rsid w:val="00805F7C"/>
    <w:rsid w:val="0080764B"/>
    <w:rsid w:val="008127AB"/>
    <w:rsid w:val="00817C06"/>
    <w:rsid w:val="008322D3"/>
    <w:rsid w:val="008326CF"/>
    <w:rsid w:val="008339E0"/>
    <w:rsid w:val="00842CD1"/>
    <w:rsid w:val="008458E9"/>
    <w:rsid w:val="008463AD"/>
    <w:rsid w:val="008541D1"/>
    <w:rsid w:val="00860C07"/>
    <w:rsid w:val="00865781"/>
    <w:rsid w:val="00870F0C"/>
    <w:rsid w:val="00875C43"/>
    <w:rsid w:val="00882561"/>
    <w:rsid w:val="00885E5E"/>
    <w:rsid w:val="008909A8"/>
    <w:rsid w:val="008978BB"/>
    <w:rsid w:val="008A2C9C"/>
    <w:rsid w:val="008A6A43"/>
    <w:rsid w:val="008A70B7"/>
    <w:rsid w:val="008B3EEE"/>
    <w:rsid w:val="008C36B3"/>
    <w:rsid w:val="008D68F3"/>
    <w:rsid w:val="008E483A"/>
    <w:rsid w:val="008F1D40"/>
    <w:rsid w:val="00904D77"/>
    <w:rsid w:val="009057A0"/>
    <w:rsid w:val="00906671"/>
    <w:rsid w:val="009104F4"/>
    <w:rsid w:val="009134EF"/>
    <w:rsid w:val="00921E71"/>
    <w:rsid w:val="0092239D"/>
    <w:rsid w:val="009226D5"/>
    <w:rsid w:val="00927815"/>
    <w:rsid w:val="00931641"/>
    <w:rsid w:val="00933F94"/>
    <w:rsid w:val="00934375"/>
    <w:rsid w:val="00935FD9"/>
    <w:rsid w:val="00941853"/>
    <w:rsid w:val="00955BE6"/>
    <w:rsid w:val="0095662A"/>
    <w:rsid w:val="00960731"/>
    <w:rsid w:val="00961C1D"/>
    <w:rsid w:val="00961CD0"/>
    <w:rsid w:val="00965121"/>
    <w:rsid w:val="009731AB"/>
    <w:rsid w:val="00976F34"/>
    <w:rsid w:val="00986A2F"/>
    <w:rsid w:val="00986E08"/>
    <w:rsid w:val="00986E14"/>
    <w:rsid w:val="00987EF1"/>
    <w:rsid w:val="00990CA5"/>
    <w:rsid w:val="00995C4F"/>
    <w:rsid w:val="009A13D0"/>
    <w:rsid w:val="009A3E60"/>
    <w:rsid w:val="009A6E0A"/>
    <w:rsid w:val="009A7A49"/>
    <w:rsid w:val="009B1C39"/>
    <w:rsid w:val="009B45E9"/>
    <w:rsid w:val="009C12B4"/>
    <w:rsid w:val="009C4CF6"/>
    <w:rsid w:val="009F0916"/>
    <w:rsid w:val="009F3A6A"/>
    <w:rsid w:val="009F4404"/>
    <w:rsid w:val="009F598C"/>
    <w:rsid w:val="009F7492"/>
    <w:rsid w:val="00A00D32"/>
    <w:rsid w:val="00A012FA"/>
    <w:rsid w:val="00A07A6C"/>
    <w:rsid w:val="00A252BA"/>
    <w:rsid w:val="00A253E3"/>
    <w:rsid w:val="00A2550F"/>
    <w:rsid w:val="00A30231"/>
    <w:rsid w:val="00A30F19"/>
    <w:rsid w:val="00A32E88"/>
    <w:rsid w:val="00A373DD"/>
    <w:rsid w:val="00A41464"/>
    <w:rsid w:val="00A704B2"/>
    <w:rsid w:val="00A7759A"/>
    <w:rsid w:val="00A77650"/>
    <w:rsid w:val="00A92DF8"/>
    <w:rsid w:val="00A950AC"/>
    <w:rsid w:val="00AA55E4"/>
    <w:rsid w:val="00AB2A66"/>
    <w:rsid w:val="00AC37A2"/>
    <w:rsid w:val="00AC3CFB"/>
    <w:rsid w:val="00AC56DD"/>
    <w:rsid w:val="00AC5DD8"/>
    <w:rsid w:val="00AD2C58"/>
    <w:rsid w:val="00AE2E78"/>
    <w:rsid w:val="00AE389A"/>
    <w:rsid w:val="00AF5505"/>
    <w:rsid w:val="00B02790"/>
    <w:rsid w:val="00B06B78"/>
    <w:rsid w:val="00B15C76"/>
    <w:rsid w:val="00B21DD5"/>
    <w:rsid w:val="00B22287"/>
    <w:rsid w:val="00B23B10"/>
    <w:rsid w:val="00B34621"/>
    <w:rsid w:val="00B34E7B"/>
    <w:rsid w:val="00B3671D"/>
    <w:rsid w:val="00B370D7"/>
    <w:rsid w:val="00B448B1"/>
    <w:rsid w:val="00B44916"/>
    <w:rsid w:val="00B449BD"/>
    <w:rsid w:val="00B550C6"/>
    <w:rsid w:val="00B56356"/>
    <w:rsid w:val="00B61E43"/>
    <w:rsid w:val="00B63A82"/>
    <w:rsid w:val="00B63D8C"/>
    <w:rsid w:val="00B641D5"/>
    <w:rsid w:val="00B73D41"/>
    <w:rsid w:val="00B7420D"/>
    <w:rsid w:val="00B7519B"/>
    <w:rsid w:val="00B91BF9"/>
    <w:rsid w:val="00B9527C"/>
    <w:rsid w:val="00BA1058"/>
    <w:rsid w:val="00BA2346"/>
    <w:rsid w:val="00BB613F"/>
    <w:rsid w:val="00BD2DC9"/>
    <w:rsid w:val="00BD601C"/>
    <w:rsid w:val="00BD6710"/>
    <w:rsid w:val="00BD679F"/>
    <w:rsid w:val="00BE4B39"/>
    <w:rsid w:val="00BE66BD"/>
    <w:rsid w:val="00BE68BF"/>
    <w:rsid w:val="00BF1925"/>
    <w:rsid w:val="00BF41A7"/>
    <w:rsid w:val="00BF5266"/>
    <w:rsid w:val="00BF539B"/>
    <w:rsid w:val="00BF643D"/>
    <w:rsid w:val="00C00A6F"/>
    <w:rsid w:val="00C105FC"/>
    <w:rsid w:val="00C1670B"/>
    <w:rsid w:val="00C21295"/>
    <w:rsid w:val="00C2309A"/>
    <w:rsid w:val="00C25C96"/>
    <w:rsid w:val="00C268C0"/>
    <w:rsid w:val="00C26FF9"/>
    <w:rsid w:val="00C34FDB"/>
    <w:rsid w:val="00C42DD7"/>
    <w:rsid w:val="00C442F4"/>
    <w:rsid w:val="00C46935"/>
    <w:rsid w:val="00C515A5"/>
    <w:rsid w:val="00C52D45"/>
    <w:rsid w:val="00C55420"/>
    <w:rsid w:val="00C6176F"/>
    <w:rsid w:val="00C62238"/>
    <w:rsid w:val="00C64779"/>
    <w:rsid w:val="00C8491A"/>
    <w:rsid w:val="00C8502D"/>
    <w:rsid w:val="00C94A3B"/>
    <w:rsid w:val="00C958F4"/>
    <w:rsid w:val="00C97663"/>
    <w:rsid w:val="00CA36E8"/>
    <w:rsid w:val="00CA3F03"/>
    <w:rsid w:val="00CB377B"/>
    <w:rsid w:val="00CC4BDB"/>
    <w:rsid w:val="00CD2922"/>
    <w:rsid w:val="00CE1890"/>
    <w:rsid w:val="00CF1AFB"/>
    <w:rsid w:val="00CF1FF5"/>
    <w:rsid w:val="00CF6645"/>
    <w:rsid w:val="00CF7159"/>
    <w:rsid w:val="00CF7B9F"/>
    <w:rsid w:val="00D00D75"/>
    <w:rsid w:val="00D01B07"/>
    <w:rsid w:val="00D100BA"/>
    <w:rsid w:val="00D1266F"/>
    <w:rsid w:val="00D2058D"/>
    <w:rsid w:val="00D22304"/>
    <w:rsid w:val="00D31AA2"/>
    <w:rsid w:val="00D35FA5"/>
    <w:rsid w:val="00D37070"/>
    <w:rsid w:val="00D435D5"/>
    <w:rsid w:val="00D537FD"/>
    <w:rsid w:val="00D5782F"/>
    <w:rsid w:val="00D76A51"/>
    <w:rsid w:val="00DA0141"/>
    <w:rsid w:val="00DA7AEE"/>
    <w:rsid w:val="00DB11B0"/>
    <w:rsid w:val="00DB1344"/>
    <w:rsid w:val="00DB277B"/>
    <w:rsid w:val="00DB49B1"/>
    <w:rsid w:val="00DC37A6"/>
    <w:rsid w:val="00DC6C58"/>
    <w:rsid w:val="00DE3442"/>
    <w:rsid w:val="00DE4A05"/>
    <w:rsid w:val="00DF285E"/>
    <w:rsid w:val="00DF3A23"/>
    <w:rsid w:val="00E011E1"/>
    <w:rsid w:val="00E05811"/>
    <w:rsid w:val="00E06D3F"/>
    <w:rsid w:val="00E077B8"/>
    <w:rsid w:val="00E15348"/>
    <w:rsid w:val="00E167C4"/>
    <w:rsid w:val="00E176C0"/>
    <w:rsid w:val="00E30FC0"/>
    <w:rsid w:val="00E31488"/>
    <w:rsid w:val="00E42DE0"/>
    <w:rsid w:val="00E4558B"/>
    <w:rsid w:val="00E46B1C"/>
    <w:rsid w:val="00E47F12"/>
    <w:rsid w:val="00E509F8"/>
    <w:rsid w:val="00E70021"/>
    <w:rsid w:val="00E74570"/>
    <w:rsid w:val="00E8405C"/>
    <w:rsid w:val="00E91988"/>
    <w:rsid w:val="00E93571"/>
    <w:rsid w:val="00E963B7"/>
    <w:rsid w:val="00EA13F3"/>
    <w:rsid w:val="00EA426C"/>
    <w:rsid w:val="00EA4A4D"/>
    <w:rsid w:val="00EB2E3D"/>
    <w:rsid w:val="00ED10C9"/>
    <w:rsid w:val="00ED45A8"/>
    <w:rsid w:val="00ED7E97"/>
    <w:rsid w:val="00EE20AB"/>
    <w:rsid w:val="00EE2562"/>
    <w:rsid w:val="00EE7982"/>
    <w:rsid w:val="00EF2C85"/>
    <w:rsid w:val="00EF4CF6"/>
    <w:rsid w:val="00EF72D7"/>
    <w:rsid w:val="00F20727"/>
    <w:rsid w:val="00F256EF"/>
    <w:rsid w:val="00F309D6"/>
    <w:rsid w:val="00F32F60"/>
    <w:rsid w:val="00F338C4"/>
    <w:rsid w:val="00F33D1B"/>
    <w:rsid w:val="00F354F0"/>
    <w:rsid w:val="00F42EB2"/>
    <w:rsid w:val="00F474BC"/>
    <w:rsid w:val="00F509FE"/>
    <w:rsid w:val="00F51365"/>
    <w:rsid w:val="00F536E3"/>
    <w:rsid w:val="00F56B68"/>
    <w:rsid w:val="00F57798"/>
    <w:rsid w:val="00F64A7E"/>
    <w:rsid w:val="00F661EC"/>
    <w:rsid w:val="00F66F16"/>
    <w:rsid w:val="00F77515"/>
    <w:rsid w:val="00F808AB"/>
    <w:rsid w:val="00F8569D"/>
    <w:rsid w:val="00F914F8"/>
    <w:rsid w:val="00F939AC"/>
    <w:rsid w:val="00F9638F"/>
    <w:rsid w:val="00FA170D"/>
    <w:rsid w:val="00FA2390"/>
    <w:rsid w:val="00FB0813"/>
    <w:rsid w:val="00FC3136"/>
    <w:rsid w:val="00FD0219"/>
    <w:rsid w:val="00FD06A5"/>
    <w:rsid w:val="00FD1DCE"/>
    <w:rsid w:val="00FE062C"/>
    <w:rsid w:val="00FF021F"/>
    <w:rsid w:val="00FF2944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093F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3736-1617-412A-8F4B-36787F0B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Варегина Оксана Андреевна</cp:lastModifiedBy>
  <cp:revision>328</cp:revision>
  <cp:lastPrinted>2025-05-05T07:25:00Z</cp:lastPrinted>
  <dcterms:created xsi:type="dcterms:W3CDTF">2023-02-08T06:46:00Z</dcterms:created>
  <dcterms:modified xsi:type="dcterms:W3CDTF">2025-05-05T07:26:00Z</dcterms:modified>
</cp:coreProperties>
</file>