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BB" w:rsidRDefault="00F978BB" w:rsidP="00F978BB">
      <w:pPr>
        <w:pStyle w:val="ConsPlusTitle"/>
        <w:outlineLvl w:val="0"/>
      </w:pPr>
    </w:p>
    <w:p w:rsidR="00F978BB" w:rsidRDefault="00F978BB"/>
    <w:p w:rsidR="00F978BB" w:rsidRPr="00F978BB" w:rsidRDefault="00F978BB" w:rsidP="00F978B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</w:t>
      </w:r>
    </w:p>
    <w:p w:rsidR="00F978BB" w:rsidRPr="00F978BB" w:rsidRDefault="00F978BB" w:rsidP="00F97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отношения, возникающие в связи с предоставлением</w:t>
      </w:r>
    </w:p>
    <w:p w:rsidR="00F978BB" w:rsidRPr="00F978BB" w:rsidRDefault="00F978BB" w:rsidP="00F97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978BB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Pr="00F97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«Постановка в очередь для предоставления путевки в санаторно-оздоровительный детский лагерь круглогодичного действия, загородный оздоровительный лагерь; для организации предоставления двухразового питания детей-сирот и детей, находящихся в трудной жизненной ситуации, в лагерях дневного пребывания»</w:t>
      </w:r>
    </w:p>
    <w:p w:rsidR="00F978BB" w:rsidRPr="00F978BB" w:rsidRDefault="00F978BB" w:rsidP="00F978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8BB" w:rsidRPr="00AA7803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51"/>
      <w:r w:rsidRPr="00AA7803">
        <w:rPr>
          <w:rFonts w:ascii="Times New Roman" w:hAnsi="Times New Roman" w:cs="Times New Roman"/>
          <w:sz w:val="28"/>
          <w:szCs w:val="28"/>
        </w:rPr>
        <w:t xml:space="preserve">1. Предоставление государственной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A7803">
        <w:rPr>
          <w:rFonts w:ascii="Times New Roman" w:hAnsi="Times New Roman" w:cs="Times New Roman"/>
          <w:sz w:val="28"/>
          <w:szCs w:val="28"/>
        </w:rPr>
        <w:t>в соответствии с:</w:t>
      </w:r>
    </w:p>
    <w:bookmarkEnd w:id="0"/>
    <w:p w:rsidR="00F978BB" w:rsidRPr="00AA7803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803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AA7803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A7803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w:anchor="sub_100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footnoteReference w:id="1"/>
        </w:r>
      </w:hyperlink>
      <w:r w:rsidRPr="00AA7803">
        <w:rPr>
          <w:rFonts w:ascii="Times New Roman" w:hAnsi="Times New Roman" w:cs="Times New Roman"/>
          <w:sz w:val="28"/>
          <w:szCs w:val="28"/>
        </w:rPr>
        <w:t>;</w:t>
      </w:r>
    </w:p>
    <w:p w:rsidR="00F978BB" w:rsidRPr="00AA7803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803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AA780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A7803">
        <w:rPr>
          <w:rFonts w:ascii="Times New Roman" w:hAnsi="Times New Roman" w:cs="Times New Roman"/>
          <w:sz w:val="28"/>
          <w:szCs w:val="28"/>
        </w:rPr>
        <w:t xml:space="preserve"> от 24.07.1998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803">
        <w:rPr>
          <w:rFonts w:ascii="Times New Roman" w:hAnsi="Times New Roman" w:cs="Times New Roman"/>
          <w:sz w:val="28"/>
          <w:szCs w:val="28"/>
        </w:rPr>
        <w:t xml:space="preserve"> 124-ФЗ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80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Pr="00AA7803">
        <w:rPr>
          <w:rFonts w:ascii="Times New Roman" w:hAnsi="Times New Roman" w:cs="Times New Roman"/>
          <w:sz w:val="28"/>
          <w:szCs w:val="28"/>
        </w:rPr>
        <w:t>;</w:t>
      </w:r>
    </w:p>
    <w:p w:rsidR="00F978BB" w:rsidRPr="00AA7803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803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AA780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A7803">
        <w:rPr>
          <w:rFonts w:ascii="Times New Roman" w:hAnsi="Times New Roman" w:cs="Times New Roman"/>
          <w:sz w:val="28"/>
          <w:szCs w:val="28"/>
        </w:rPr>
        <w:t xml:space="preserve"> от 06.10.1999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803">
        <w:rPr>
          <w:rFonts w:ascii="Times New Roman" w:hAnsi="Times New Roman" w:cs="Times New Roman"/>
          <w:sz w:val="28"/>
          <w:szCs w:val="28"/>
        </w:rPr>
        <w:t xml:space="preserve"> 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803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3"/>
      </w:r>
      <w:r w:rsidRPr="00AA7803">
        <w:rPr>
          <w:rFonts w:ascii="Times New Roman" w:hAnsi="Times New Roman" w:cs="Times New Roman"/>
          <w:sz w:val="28"/>
          <w:szCs w:val="28"/>
        </w:rPr>
        <w:t>;</w:t>
      </w:r>
    </w:p>
    <w:p w:rsidR="00F978BB" w:rsidRPr="00AA7803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803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AA780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A7803">
        <w:rPr>
          <w:rFonts w:ascii="Times New Roman" w:hAnsi="Times New Roman" w:cs="Times New Roman"/>
          <w:sz w:val="28"/>
          <w:szCs w:val="28"/>
        </w:rPr>
        <w:t xml:space="preserve"> от 02.05.2006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803">
        <w:rPr>
          <w:rFonts w:ascii="Times New Roman" w:hAnsi="Times New Roman" w:cs="Times New Roman"/>
          <w:sz w:val="28"/>
          <w:szCs w:val="28"/>
        </w:rPr>
        <w:t xml:space="preserve"> 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80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Pr="00AA7803">
        <w:rPr>
          <w:rFonts w:ascii="Times New Roman" w:hAnsi="Times New Roman" w:cs="Times New Roman"/>
          <w:sz w:val="28"/>
          <w:szCs w:val="28"/>
        </w:rPr>
        <w:t>;</w:t>
      </w:r>
    </w:p>
    <w:p w:rsidR="00F978BB" w:rsidRPr="00AA7803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7803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A780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A7803">
        <w:rPr>
          <w:rFonts w:ascii="Times New Roman" w:hAnsi="Times New Roman" w:cs="Times New Roman"/>
          <w:sz w:val="28"/>
          <w:szCs w:val="28"/>
        </w:rPr>
        <w:t xml:space="preserve"> от 27.07.2010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7803">
        <w:rPr>
          <w:rFonts w:ascii="Times New Roman" w:hAnsi="Times New Roman" w:cs="Times New Roman"/>
          <w:sz w:val="28"/>
          <w:szCs w:val="28"/>
        </w:rPr>
        <w:t xml:space="preserve"> 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780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5"/>
      </w:r>
      <w:r w:rsidRPr="00AA7803">
        <w:rPr>
          <w:rFonts w:ascii="Times New Roman" w:hAnsi="Times New Roman" w:cs="Times New Roman"/>
          <w:sz w:val="28"/>
          <w:szCs w:val="28"/>
        </w:rPr>
        <w:t>;</w:t>
      </w:r>
    </w:p>
    <w:p w:rsidR="00F978BB" w:rsidRPr="002A14A1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4A1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2A14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14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4A1">
        <w:rPr>
          <w:rFonts w:ascii="Times New Roman" w:hAnsi="Times New Roman" w:cs="Times New Roman"/>
          <w:sz w:val="28"/>
          <w:szCs w:val="28"/>
        </w:rPr>
        <w:t xml:space="preserve"> 373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4A1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6"/>
      </w:r>
      <w:r w:rsidRPr="002A14A1">
        <w:rPr>
          <w:rFonts w:ascii="Times New Roman" w:hAnsi="Times New Roman" w:cs="Times New Roman"/>
          <w:sz w:val="28"/>
          <w:szCs w:val="28"/>
        </w:rPr>
        <w:t>;</w:t>
      </w:r>
    </w:p>
    <w:p w:rsidR="00F978BB" w:rsidRPr="002A14A1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4A1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2A14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14A1">
        <w:rPr>
          <w:rFonts w:ascii="Times New Roman" w:hAnsi="Times New Roman" w:cs="Times New Roman"/>
          <w:sz w:val="28"/>
          <w:szCs w:val="28"/>
        </w:rPr>
        <w:t xml:space="preserve"> Ивановской области от 10.04.2012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4A1">
        <w:rPr>
          <w:rFonts w:ascii="Times New Roman" w:hAnsi="Times New Roman" w:cs="Times New Roman"/>
          <w:sz w:val="28"/>
          <w:szCs w:val="28"/>
        </w:rPr>
        <w:t xml:space="preserve"> 21-ОЗ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4A1">
        <w:rPr>
          <w:rFonts w:ascii="Times New Roman" w:hAnsi="Times New Roman" w:cs="Times New Roman"/>
          <w:sz w:val="28"/>
          <w:szCs w:val="28"/>
        </w:rPr>
        <w:t>Об отдельных гарантиях прав ребенка в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7"/>
      </w:r>
      <w:r w:rsidRPr="002A14A1">
        <w:rPr>
          <w:rFonts w:ascii="Times New Roman" w:hAnsi="Times New Roman" w:cs="Times New Roman"/>
          <w:sz w:val="28"/>
          <w:szCs w:val="28"/>
        </w:rPr>
        <w:t>;</w:t>
      </w:r>
    </w:p>
    <w:p w:rsidR="00F978BB" w:rsidRPr="002A14A1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4A1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2A14A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A14A1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02.03.2010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4A1">
        <w:rPr>
          <w:rFonts w:ascii="Times New Roman" w:hAnsi="Times New Roman" w:cs="Times New Roman"/>
          <w:sz w:val="28"/>
          <w:szCs w:val="28"/>
        </w:rPr>
        <w:t xml:space="preserve"> 33-уг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2A14A1">
        <w:rPr>
          <w:rFonts w:ascii="Times New Roman" w:hAnsi="Times New Roman" w:cs="Times New Roman"/>
          <w:sz w:val="28"/>
          <w:szCs w:val="28"/>
        </w:rPr>
        <w:t>Об уполномоченных исполнительных органах государственной власти Ивановской области на организацию и обеспечение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8"/>
      </w:r>
      <w:r w:rsidRPr="002A14A1">
        <w:rPr>
          <w:rFonts w:ascii="Times New Roman" w:hAnsi="Times New Roman" w:cs="Times New Roman"/>
          <w:sz w:val="28"/>
          <w:szCs w:val="28"/>
        </w:rPr>
        <w:t>;</w:t>
      </w:r>
    </w:p>
    <w:p w:rsidR="00F978BB" w:rsidRPr="00DA369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4A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2A14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14A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27.01.2010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4A1">
        <w:rPr>
          <w:rFonts w:ascii="Times New Roman" w:hAnsi="Times New Roman" w:cs="Times New Roman"/>
          <w:sz w:val="28"/>
          <w:szCs w:val="28"/>
        </w:rPr>
        <w:t xml:space="preserve"> 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4A1">
        <w:rPr>
          <w:rFonts w:ascii="Times New Roman" w:hAnsi="Times New Roman" w:cs="Times New Roman"/>
          <w:sz w:val="28"/>
          <w:szCs w:val="28"/>
        </w:rPr>
        <w:t>Об обеспечении отдыха, оздоровления и занятости детей в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9"/>
      </w:r>
      <w:r w:rsidRPr="002A14A1">
        <w:rPr>
          <w:rFonts w:ascii="Times New Roman" w:hAnsi="Times New Roman" w:cs="Times New Roman"/>
          <w:sz w:val="28"/>
          <w:szCs w:val="28"/>
        </w:rPr>
        <w:t>;</w:t>
      </w:r>
    </w:p>
    <w:p w:rsidR="00F978BB" w:rsidRPr="002A14A1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4A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5" w:history="1">
        <w:r w:rsidRPr="002A14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14A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17.10.2012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4A1">
        <w:rPr>
          <w:rFonts w:ascii="Times New Roman" w:hAnsi="Times New Roman" w:cs="Times New Roman"/>
          <w:sz w:val="28"/>
          <w:szCs w:val="28"/>
        </w:rPr>
        <w:t xml:space="preserve"> 403-п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4A1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социальной защиты населения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t xml:space="preserve"> </w:t>
      </w:r>
      <w:r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0"/>
      </w:r>
      <w:r w:rsidRPr="002A14A1">
        <w:rPr>
          <w:rFonts w:ascii="Times New Roman" w:hAnsi="Times New Roman" w:cs="Times New Roman"/>
          <w:sz w:val="28"/>
          <w:szCs w:val="28"/>
        </w:rPr>
        <w:t>;</w:t>
      </w:r>
    </w:p>
    <w:p w:rsidR="00F978BB" w:rsidRPr="002A14A1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4A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2A14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14A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17.10.2012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14A1">
        <w:rPr>
          <w:rFonts w:ascii="Times New Roman" w:hAnsi="Times New Roman" w:cs="Times New Roman"/>
          <w:sz w:val="28"/>
          <w:szCs w:val="28"/>
        </w:rPr>
        <w:t xml:space="preserve"> 404-п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14A1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Департамента социальной защиты населения Ивановской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hyperlink w:anchor="sub_1012" w:history="1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footnoteReference w:id="11"/>
        </w:r>
        <w:r w:rsidRPr="002A14A1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17" w:history="1">
        <w:r w:rsidRPr="002E6DEA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Правительства Ивановской области от 28.05.2013 № 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2E6DEA">
        <w:rPr>
          <w:sz w:val="27"/>
          <w:szCs w:val="27"/>
        </w:rPr>
        <w:t xml:space="preserve"> 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2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252"/>
      <w:r w:rsidRPr="002E6DEA"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 xml:space="preserve"> М</w:t>
      </w:r>
      <w:r w:rsidRPr="002E6DEA">
        <w:rPr>
          <w:rFonts w:ascii="Times New Roman" w:hAnsi="Times New Roman" w:cs="Times New Roman"/>
          <w:sz w:val="27"/>
          <w:szCs w:val="27"/>
        </w:rPr>
        <w:t xml:space="preserve">ежведомственное информационное </w:t>
      </w:r>
      <w:proofErr w:type="gramStart"/>
      <w:r w:rsidRPr="002E6DEA">
        <w:rPr>
          <w:rFonts w:ascii="Times New Roman" w:hAnsi="Times New Roman" w:cs="Times New Roman"/>
          <w:sz w:val="27"/>
          <w:szCs w:val="27"/>
        </w:rPr>
        <w:t xml:space="preserve">взаимодействие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B4BAD">
        <w:rPr>
          <w:rFonts w:ascii="Times New Roman" w:hAnsi="Times New Roman" w:cs="Times New Roman"/>
          <w:sz w:val="27"/>
          <w:szCs w:val="27"/>
        </w:rPr>
        <w:t>при</w:t>
      </w:r>
      <w:proofErr w:type="gramEnd"/>
      <w:r w:rsidR="00CB4BAD">
        <w:rPr>
          <w:rFonts w:ascii="Times New Roman" w:hAnsi="Times New Roman" w:cs="Times New Roman"/>
          <w:sz w:val="27"/>
          <w:szCs w:val="27"/>
        </w:rPr>
        <w:t xml:space="preserve"> п</w:t>
      </w:r>
      <w:bookmarkStart w:id="2" w:name="_GoBack"/>
      <w:bookmarkEnd w:id="2"/>
      <w:r w:rsidRPr="002E6DEA">
        <w:rPr>
          <w:rFonts w:ascii="Times New Roman" w:hAnsi="Times New Roman" w:cs="Times New Roman"/>
          <w:sz w:val="27"/>
          <w:szCs w:val="27"/>
        </w:rPr>
        <w:t>редоставлении государственной услуги осуществляется в соответствии с:</w:t>
      </w:r>
    </w:p>
    <w:bookmarkEnd w:id="1"/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r w:rsidR="00AD3D06">
        <w:rPr>
          <w:rFonts w:ascii="Times New Roman" w:hAnsi="Times New Roman" w:cs="Times New Roman"/>
          <w:sz w:val="27"/>
          <w:szCs w:val="27"/>
        </w:rPr>
        <w:t xml:space="preserve">  </w:t>
      </w:r>
      <w:hyperlink r:id="rId18" w:history="1">
        <w:r w:rsidRPr="002E6DEA">
          <w:rPr>
            <w:rFonts w:ascii="Times New Roman" w:hAnsi="Times New Roman" w:cs="Times New Roman"/>
            <w:sz w:val="27"/>
            <w:szCs w:val="27"/>
          </w:rPr>
          <w:t>Гражданским кодексом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Pr="002E6DEA">
        <w:rPr>
          <w:sz w:val="27"/>
          <w:szCs w:val="27"/>
        </w:rPr>
        <w:t xml:space="preserve"> 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3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19" w:history="1">
        <w:r w:rsidRPr="002E6DEA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от 27.07.2006 № 149-ФЗ «Об информации, информационных технологиях и о защите информации»</w:t>
      </w:r>
      <w:r w:rsidRPr="002E6DEA">
        <w:rPr>
          <w:sz w:val="27"/>
          <w:szCs w:val="27"/>
        </w:rPr>
        <w:t xml:space="preserve"> 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4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20" w:history="1">
        <w:r w:rsidRPr="002E6DEA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от 27.07.2006 № 152-ФЗ «О персональных данных»</w:t>
      </w:r>
      <w:r w:rsidRPr="002E6DEA">
        <w:rPr>
          <w:sz w:val="27"/>
          <w:szCs w:val="27"/>
        </w:rPr>
        <w:t xml:space="preserve"> 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5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21" w:history="1">
        <w:r w:rsidRPr="002E6DEA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от 06.04.2011 № 63-ФЗ «Об электронной подписи»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6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22" w:history="1">
        <w:r w:rsidRPr="002E6DEA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08.09.2010 № 697 «О единой системе межведомственного электронного взаимодействия»</w:t>
      </w:r>
      <w:r w:rsidRPr="002E6DEA">
        <w:rPr>
          <w:sz w:val="27"/>
          <w:szCs w:val="27"/>
        </w:rPr>
        <w:t xml:space="preserve"> 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7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23" w:history="1">
        <w:r w:rsidRPr="002E6DEA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08.06.2011 № 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2E6DEA">
        <w:rPr>
          <w:rFonts w:ascii="Times New Roman" w:hAnsi="Times New Roman" w:cs="Times New Roman"/>
          <w:sz w:val="27"/>
          <w:szCs w:val="27"/>
        </w:rPr>
        <w:t>и муниципальных функций в электронной форме»</w:t>
      </w:r>
      <w:r w:rsidRPr="002E6DEA">
        <w:rPr>
          <w:sz w:val="27"/>
          <w:szCs w:val="27"/>
        </w:rPr>
        <w:t xml:space="preserve"> 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8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E6DEA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24" w:history="1">
        <w:r w:rsidRPr="002E6DEA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Министерства связи и массовых коммуникаций Российской Федерации от 23.06.2015 № 210 «Об утверждении технических требований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</w:t>
      </w:r>
      <w:r w:rsidRPr="002E6DEA">
        <w:rPr>
          <w:rFonts w:ascii="Times New Roman" w:hAnsi="Times New Roman" w:cs="Times New Roman"/>
          <w:sz w:val="27"/>
          <w:szCs w:val="27"/>
        </w:rPr>
        <w:t>к взаимодействию информационных систем в единой системе межведомственного электронного взаимодействия»</w:t>
      </w:r>
      <w:r w:rsidRPr="002E6DEA">
        <w:rPr>
          <w:sz w:val="27"/>
          <w:szCs w:val="27"/>
        </w:rPr>
        <w:t xml:space="preserve"> </w:t>
      </w:r>
      <w:r w:rsidRPr="002E6DEA">
        <w:rPr>
          <w:rStyle w:val="a5"/>
          <w:rFonts w:ascii="Times New Roman" w:hAnsi="Times New Roman" w:cs="Times New Roman"/>
          <w:sz w:val="27"/>
          <w:szCs w:val="27"/>
        </w:rPr>
        <w:footnoteReference w:id="19"/>
      </w:r>
      <w:r w:rsidRPr="002E6DEA">
        <w:rPr>
          <w:rFonts w:ascii="Times New Roman" w:hAnsi="Times New Roman" w:cs="Times New Roman"/>
          <w:sz w:val="27"/>
          <w:szCs w:val="27"/>
        </w:rPr>
        <w:t>;</w:t>
      </w:r>
    </w:p>
    <w:p w:rsidR="00F978BB" w:rsidRPr="002A14A1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6DEA">
        <w:rPr>
          <w:rFonts w:ascii="Times New Roman" w:hAnsi="Times New Roman" w:cs="Times New Roman"/>
          <w:sz w:val="27"/>
          <w:szCs w:val="27"/>
        </w:rPr>
        <w:t xml:space="preserve">- </w:t>
      </w:r>
      <w:hyperlink r:id="rId25" w:history="1">
        <w:r w:rsidRPr="002E6DEA">
          <w:rPr>
            <w:rFonts w:ascii="Times New Roman" w:hAnsi="Times New Roman" w:cs="Times New Roman"/>
            <w:sz w:val="27"/>
            <w:szCs w:val="27"/>
          </w:rPr>
          <w:t>распоряжением</w:t>
        </w:r>
      </w:hyperlink>
      <w:r w:rsidRPr="002E6DEA">
        <w:rPr>
          <w:rFonts w:ascii="Times New Roman" w:hAnsi="Times New Roman" w:cs="Times New Roman"/>
          <w:sz w:val="27"/>
          <w:szCs w:val="27"/>
        </w:rPr>
        <w:t xml:space="preserve"> Губернатора Ивановской области от 18.08.2011 № 191-р «Об утверждении перечня государственных услуг, предоставляемых исполнительными органами государственной власти Ивановской области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2E6DEA">
        <w:rPr>
          <w:rFonts w:ascii="Times New Roman" w:hAnsi="Times New Roman" w:cs="Times New Roman"/>
          <w:sz w:val="27"/>
          <w:szCs w:val="27"/>
        </w:rPr>
        <w:t>с элементами межведомственного и межуровневого взаимодействия»</w:t>
      </w:r>
      <w: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0"/>
      </w:r>
      <w:r w:rsidRPr="002A14A1">
        <w:rPr>
          <w:rFonts w:ascii="Times New Roman" w:hAnsi="Times New Roman" w:cs="Times New Roman"/>
          <w:sz w:val="28"/>
          <w:szCs w:val="28"/>
        </w:rPr>
        <w:t>.</w:t>
      </w:r>
    </w:p>
    <w:p w:rsidR="00F978BB" w:rsidRPr="00A020AB" w:rsidRDefault="00F978BB" w:rsidP="00F978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78BB" w:rsidRDefault="00F978BB"/>
    <w:p w:rsidR="00F978BB" w:rsidRDefault="00F978BB"/>
    <w:p w:rsidR="00F978BB" w:rsidRDefault="00F978BB"/>
    <w:p w:rsidR="00F978BB" w:rsidRDefault="00F978BB"/>
    <w:p w:rsidR="00F978BB" w:rsidRDefault="00F978BB"/>
    <w:sectPr w:rsidR="00F978BB" w:rsidSect="00F31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62" w:rsidRDefault="00D27F62" w:rsidP="00F978BB">
      <w:pPr>
        <w:spacing w:after="0" w:line="240" w:lineRule="auto"/>
      </w:pPr>
      <w:r>
        <w:separator/>
      </w:r>
    </w:p>
  </w:endnote>
  <w:endnote w:type="continuationSeparator" w:id="0">
    <w:p w:rsidR="00D27F62" w:rsidRDefault="00D27F62" w:rsidP="00F9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62" w:rsidRDefault="00D27F62" w:rsidP="00F978BB">
      <w:pPr>
        <w:spacing w:after="0" w:line="240" w:lineRule="auto"/>
      </w:pPr>
      <w:r>
        <w:separator/>
      </w:r>
    </w:p>
  </w:footnote>
  <w:footnote w:type="continuationSeparator" w:id="0">
    <w:p w:rsidR="00D27F62" w:rsidRDefault="00D27F62" w:rsidP="00F978BB">
      <w:pPr>
        <w:spacing w:after="0" w:line="240" w:lineRule="auto"/>
      </w:pPr>
      <w:r>
        <w:continuationSeparator/>
      </w:r>
    </w:p>
  </w:footnote>
  <w:footnote w:id="1">
    <w:p w:rsidR="00F978BB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«Российская газета», № 237, 25.12.1993, «Российская газета», № 7, 21.01.2009,</w:t>
      </w:r>
    </w:p>
    <w:p w:rsidR="00F978BB" w:rsidRPr="002A14A1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«Собрание законодательства РФ», 26.01.2009, № 4, ст. 445,</w:t>
      </w:r>
    </w:p>
  </w:footnote>
  <w:footnote w:id="2">
    <w:p w:rsidR="00F978BB" w:rsidRPr="00435244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35244">
        <w:rPr>
          <w:rFonts w:ascii="Times New Roman" w:hAnsi="Times New Roman" w:cs="Times New Roman"/>
        </w:rPr>
        <w:t>«Собрание законодательства РФ», 03.08.1998, № 31, ст. 3802,</w:t>
      </w:r>
    </w:p>
  </w:footnote>
  <w:footnote w:id="3">
    <w:p w:rsidR="00F978BB" w:rsidRPr="00435244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РФ», 18.10.1999, № 42, ст. 5005,</w:t>
      </w:r>
    </w:p>
  </w:footnote>
  <w:footnote w:id="4">
    <w:p w:rsidR="00F978BB" w:rsidRPr="00435244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РФ», 08.05.2006, № 19, ст. 2060.</w:t>
      </w:r>
    </w:p>
  </w:footnote>
  <w:footnote w:id="5">
    <w:p w:rsidR="00F978BB" w:rsidRDefault="00F978BB" w:rsidP="00F978BB">
      <w:pPr>
        <w:pStyle w:val="a3"/>
        <w:rPr>
          <w:rFonts w:ascii="Times New Roman" w:hAnsi="Times New Roman" w:cs="Times New Roman"/>
        </w:rPr>
      </w:pPr>
      <w:r w:rsidRPr="00EA476C">
        <w:rPr>
          <w:rStyle w:val="a5"/>
          <w:rFonts w:ascii="Times New Roman" w:hAnsi="Times New Roman" w:cs="Times New Roman"/>
        </w:rPr>
        <w:footnoteRef/>
      </w:r>
      <w:r w:rsidRPr="00EA476C">
        <w:rPr>
          <w:rFonts w:ascii="Times New Roman" w:hAnsi="Times New Roman" w:cs="Times New Roman"/>
        </w:rPr>
        <w:t xml:space="preserve"> «Собрание </w:t>
      </w:r>
      <w:r>
        <w:rPr>
          <w:rFonts w:ascii="Times New Roman" w:hAnsi="Times New Roman" w:cs="Times New Roman"/>
        </w:rPr>
        <w:t>законодательства РФ», 02.08.2010, № 31, ст. 4179,</w:t>
      </w:r>
    </w:p>
    <w:p w:rsidR="00F978BB" w:rsidRPr="00EA476C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«Российская газета» - 15.07.2011.</w:t>
      </w:r>
    </w:p>
  </w:footnote>
  <w:footnote w:id="6">
    <w:p w:rsidR="00F978BB" w:rsidRPr="00EA476C" w:rsidRDefault="00F978BB" w:rsidP="00F978BB">
      <w:pPr>
        <w:pStyle w:val="a3"/>
        <w:rPr>
          <w:rFonts w:ascii="Times New Roman" w:hAnsi="Times New Roman" w:cs="Times New Roman"/>
        </w:rPr>
      </w:pPr>
      <w:r w:rsidRPr="00EA476C">
        <w:rPr>
          <w:rStyle w:val="a5"/>
          <w:rFonts w:ascii="Times New Roman" w:hAnsi="Times New Roman" w:cs="Times New Roman"/>
        </w:rPr>
        <w:footnoteRef/>
      </w:r>
      <w:r w:rsidRPr="00EA476C">
        <w:rPr>
          <w:rFonts w:ascii="Times New Roman" w:hAnsi="Times New Roman" w:cs="Times New Roman"/>
        </w:rPr>
        <w:t xml:space="preserve"> «Собрание законодательства РФ», 30.05.2011, № 22, ст. 3169.</w:t>
      </w:r>
    </w:p>
  </w:footnote>
  <w:footnote w:id="7">
    <w:p w:rsidR="00F978BB" w:rsidRPr="00EA476C" w:rsidRDefault="00F978BB" w:rsidP="00F978BB">
      <w:pPr>
        <w:pStyle w:val="a3"/>
        <w:rPr>
          <w:rFonts w:ascii="Times New Roman" w:hAnsi="Times New Roman" w:cs="Times New Roman"/>
        </w:rPr>
      </w:pPr>
      <w:r w:rsidRPr="00EA476C">
        <w:rPr>
          <w:rStyle w:val="a5"/>
          <w:rFonts w:ascii="Times New Roman" w:hAnsi="Times New Roman" w:cs="Times New Roman"/>
        </w:rPr>
        <w:footnoteRef/>
      </w:r>
      <w:r w:rsidRPr="00EA476C">
        <w:rPr>
          <w:rFonts w:ascii="Times New Roman" w:hAnsi="Times New Roman" w:cs="Times New Roman"/>
        </w:rPr>
        <w:t xml:space="preserve"> «Собрание законодательства Ивановской области», 24.04.2012, № 16(585).</w:t>
      </w:r>
    </w:p>
  </w:footnote>
  <w:footnote w:id="8">
    <w:p w:rsidR="00F978BB" w:rsidRPr="00EA476C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Ивановской области», 09.03.2010, № 9(478).</w:t>
      </w:r>
    </w:p>
  </w:footnote>
  <w:footnote w:id="9">
    <w:p w:rsidR="00F978BB" w:rsidRPr="00EA476C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Ивановской области», 09.02.2010, № 5(474).</w:t>
      </w:r>
    </w:p>
  </w:footnote>
  <w:footnote w:id="10">
    <w:p w:rsidR="00F978BB" w:rsidRPr="00EA476C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Ивановской области», 30.10.2012, № 42(611).</w:t>
      </w:r>
    </w:p>
  </w:footnote>
  <w:footnote w:id="11">
    <w:p w:rsidR="00F978BB" w:rsidRDefault="00F978BB" w:rsidP="00F978B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Ивановской области», 30.10.2012, № 42(611).</w:t>
      </w:r>
    </w:p>
  </w:footnote>
  <w:footnote w:id="12">
    <w:p w:rsidR="00F978BB" w:rsidRDefault="00F978BB" w:rsidP="00F978B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Ивановской области», 11.06.2013, № 22(641).</w:t>
      </w:r>
    </w:p>
  </w:footnote>
  <w:footnote w:id="13">
    <w:p w:rsidR="00F978BB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Часть первая: «Собрание законодательства РФ», 05.12.1994, № 32, ст. 3301,</w:t>
      </w:r>
    </w:p>
    <w:p w:rsidR="00F978BB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вторая: «Собрание законодательства РФ»,29.01.1996, № 5, ст. 410,</w:t>
      </w:r>
    </w:p>
    <w:p w:rsidR="00F978BB" w:rsidRPr="00344E10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третья: «Собрание законодательства РФ», 03.12.2001, № 49, ст. 4552.</w:t>
      </w:r>
    </w:p>
  </w:footnote>
  <w:footnote w:id="14">
    <w:p w:rsidR="00F978BB" w:rsidRPr="00344E10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«Российская газета», 29.07.2006, № 165.</w:t>
      </w:r>
    </w:p>
  </w:footnote>
  <w:footnote w:id="15">
    <w:p w:rsidR="00F978BB" w:rsidRPr="00344E10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«Российская газета», 29.07.2006, № 165.</w:t>
      </w:r>
    </w:p>
  </w:footnote>
  <w:footnote w:id="16">
    <w:p w:rsidR="00F978BB" w:rsidRPr="00344E10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«Российская газета», 08.04.2011, № 75.</w:t>
      </w:r>
    </w:p>
  </w:footnote>
  <w:footnote w:id="17">
    <w:p w:rsidR="00F978BB" w:rsidRDefault="00F978BB" w:rsidP="00F978BB">
      <w:pPr>
        <w:pStyle w:val="a3"/>
      </w:pPr>
      <w:r>
        <w:rPr>
          <w:rStyle w:val="a5"/>
        </w:rPr>
        <w:footnoteRef/>
      </w:r>
      <w:r>
        <w:rPr>
          <w:rFonts w:ascii="Times New Roman" w:hAnsi="Times New Roman" w:cs="Times New Roman"/>
        </w:rPr>
        <w:t xml:space="preserve"> «Собрание законодательства РФ», 20.09.2010, № 38, ст. 4823.</w:t>
      </w:r>
    </w:p>
  </w:footnote>
  <w:footnote w:id="18">
    <w:p w:rsidR="00F978BB" w:rsidRDefault="00F978BB" w:rsidP="00F978BB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«Собрание законодательства РФ», 13.06.2011, № 24, ст. 3503.</w:t>
      </w:r>
    </w:p>
  </w:footnote>
  <w:footnote w:id="19">
    <w:p w:rsidR="00F978BB" w:rsidRPr="00C43F84" w:rsidRDefault="00F978BB" w:rsidP="00F978BB">
      <w:pPr>
        <w:pStyle w:val="a6"/>
      </w:pPr>
      <w:r w:rsidRPr="00C43F84">
        <w:rPr>
          <w:rStyle w:val="a5"/>
          <w:rFonts w:asciiTheme="minorHAnsi" w:hAnsiTheme="minorHAnsi" w:cs="Times New Roman"/>
          <w:sz w:val="20"/>
          <w:szCs w:val="20"/>
        </w:rPr>
        <w:footnoteRef/>
      </w:r>
      <w:r>
        <w:rPr>
          <w:rFonts w:ascii="Times New Roman" w:hAnsi="Times New Roman" w:cs="Times New Roman"/>
        </w:rPr>
        <w:t xml:space="preserve"> «</w:t>
      </w:r>
      <w:r w:rsidRPr="00C43F84">
        <w:rPr>
          <w:rFonts w:ascii="Times New Roman" w:hAnsi="Times New Roman" w:cs="Times New Roman"/>
          <w:sz w:val="20"/>
          <w:szCs w:val="20"/>
        </w:rPr>
        <w:t>Официальн</w:t>
      </w:r>
      <w:r>
        <w:rPr>
          <w:rFonts w:ascii="Times New Roman" w:hAnsi="Times New Roman" w:cs="Times New Roman"/>
          <w:sz w:val="20"/>
          <w:szCs w:val="20"/>
        </w:rPr>
        <w:t>ый</w:t>
      </w:r>
      <w:r w:rsidRPr="00C43F84">
        <w:rPr>
          <w:rFonts w:ascii="Times New Roman" w:hAnsi="Times New Roman" w:cs="Times New Roman"/>
          <w:sz w:val="20"/>
          <w:szCs w:val="20"/>
        </w:rPr>
        <w:t xml:space="preserve"> интернет-портал правовой информации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r w:rsidRPr="00C43F84">
        <w:rPr>
          <w:rFonts w:ascii="Times New Roman" w:hAnsi="Times New Roman" w:cs="Times New Roman"/>
          <w:sz w:val="20"/>
          <w:szCs w:val="20"/>
        </w:rPr>
        <w:t>(www.pravo.gov.ru)</w:t>
      </w:r>
      <w:r>
        <w:t xml:space="preserve">, </w:t>
      </w:r>
      <w:r w:rsidRPr="00C43F84">
        <w:rPr>
          <w:rFonts w:ascii="Times New Roman" w:hAnsi="Times New Roman" w:cs="Times New Roman"/>
          <w:sz w:val="20"/>
          <w:szCs w:val="20"/>
        </w:rPr>
        <w:t>27.08.2015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20">
    <w:p w:rsidR="00F978BB" w:rsidRPr="0003583D" w:rsidRDefault="00F978BB" w:rsidP="00F978BB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Документ опубликован не был.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BB"/>
    <w:rsid w:val="002D7AB3"/>
    <w:rsid w:val="00AD3D06"/>
    <w:rsid w:val="00B71953"/>
    <w:rsid w:val="00C708CE"/>
    <w:rsid w:val="00CB4BAD"/>
    <w:rsid w:val="00D27F62"/>
    <w:rsid w:val="00F0754B"/>
    <w:rsid w:val="00F31272"/>
    <w:rsid w:val="00F978BB"/>
    <w:rsid w:val="00FA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611D"/>
  <w15:chartTrackingRefBased/>
  <w15:docId w15:val="{523F5A27-A60B-4889-BBC0-E46384A9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978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78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78BB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F978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177.0" TargetMode="External"/><Relationship Id="rId13" Type="http://schemas.openxmlformats.org/officeDocument/2006/relationships/hyperlink" Target="garantF1://28245111.0" TargetMode="External"/><Relationship Id="rId18" Type="http://schemas.openxmlformats.org/officeDocument/2006/relationships/hyperlink" Target="garantF1://10064072.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12084522.0" TargetMode="External"/><Relationship Id="rId7" Type="http://schemas.openxmlformats.org/officeDocument/2006/relationships/hyperlink" Target="garantF1://79146.0" TargetMode="External"/><Relationship Id="rId12" Type="http://schemas.openxmlformats.org/officeDocument/2006/relationships/hyperlink" Target="garantF1://28261827.0" TargetMode="External"/><Relationship Id="rId17" Type="http://schemas.openxmlformats.org/officeDocument/2006/relationships/hyperlink" Target="garantF1://28271734.0" TargetMode="External"/><Relationship Id="rId25" Type="http://schemas.openxmlformats.org/officeDocument/2006/relationships/hyperlink" Target="garantF1://28252695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8264554.0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12085976.0" TargetMode="External"/><Relationship Id="rId24" Type="http://schemas.openxmlformats.org/officeDocument/2006/relationships/hyperlink" Target="garantF1://55070307.0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28264553.0" TargetMode="External"/><Relationship Id="rId23" Type="http://schemas.openxmlformats.org/officeDocument/2006/relationships/hyperlink" Target="garantF1://12086739.0" TargetMode="External"/><Relationship Id="rId10" Type="http://schemas.openxmlformats.org/officeDocument/2006/relationships/hyperlink" Target="garantF1://12077515.0" TargetMode="External"/><Relationship Id="rId19" Type="http://schemas.openxmlformats.org/officeDocument/2006/relationships/hyperlink" Target="garantF1://12048555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46661.0" TargetMode="External"/><Relationship Id="rId14" Type="http://schemas.openxmlformats.org/officeDocument/2006/relationships/hyperlink" Target="garantF1://28246766.0" TargetMode="External"/><Relationship Id="rId22" Type="http://schemas.openxmlformats.org/officeDocument/2006/relationships/hyperlink" Target="garantF1://99319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Марина Анатольевна</dc:creator>
  <cp:keywords/>
  <dc:description/>
  <cp:lastModifiedBy>Нестерова Марина Анатольевна</cp:lastModifiedBy>
  <cp:revision>5</cp:revision>
  <dcterms:created xsi:type="dcterms:W3CDTF">2018-09-11T13:45:00Z</dcterms:created>
  <dcterms:modified xsi:type="dcterms:W3CDTF">2018-09-11T14:09:00Z</dcterms:modified>
</cp:coreProperties>
</file>