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AC2" w:rsidRPr="00970926" w:rsidRDefault="00F31AC2" w:rsidP="008E56E3">
      <w:pPr>
        <w:jc w:val="center"/>
        <w:rPr>
          <w:b/>
          <w:sz w:val="28"/>
          <w:szCs w:val="28"/>
        </w:rPr>
      </w:pPr>
      <w:r w:rsidRPr="00970926">
        <w:rPr>
          <w:b/>
          <w:sz w:val="28"/>
          <w:szCs w:val="28"/>
        </w:rPr>
        <w:t xml:space="preserve">ПРОТОКОЛ </w:t>
      </w:r>
    </w:p>
    <w:p w:rsidR="00F31AC2" w:rsidRPr="00970926" w:rsidRDefault="00F31AC2" w:rsidP="008E56E3">
      <w:pPr>
        <w:jc w:val="center"/>
        <w:rPr>
          <w:b/>
          <w:sz w:val="28"/>
          <w:szCs w:val="28"/>
        </w:rPr>
      </w:pPr>
      <w:r w:rsidRPr="00970926">
        <w:rPr>
          <w:b/>
          <w:sz w:val="28"/>
          <w:szCs w:val="28"/>
        </w:rPr>
        <w:t>заседания общественного Совета</w:t>
      </w:r>
    </w:p>
    <w:p w:rsidR="00F31AC2" w:rsidRPr="00970926" w:rsidRDefault="00F31AC2" w:rsidP="008E56E3">
      <w:pPr>
        <w:jc w:val="center"/>
        <w:rPr>
          <w:b/>
          <w:sz w:val="28"/>
          <w:szCs w:val="28"/>
        </w:rPr>
      </w:pPr>
      <w:r w:rsidRPr="00970926">
        <w:rPr>
          <w:b/>
          <w:sz w:val="28"/>
          <w:szCs w:val="28"/>
        </w:rPr>
        <w:t>при Департаменте социальной защиты населения</w:t>
      </w:r>
    </w:p>
    <w:p w:rsidR="00F31AC2" w:rsidRPr="00970926" w:rsidRDefault="00F31AC2" w:rsidP="008E56E3">
      <w:pPr>
        <w:jc w:val="center"/>
        <w:rPr>
          <w:b/>
          <w:sz w:val="28"/>
          <w:szCs w:val="28"/>
        </w:rPr>
      </w:pPr>
      <w:r w:rsidRPr="00970926">
        <w:rPr>
          <w:b/>
          <w:sz w:val="28"/>
          <w:szCs w:val="28"/>
        </w:rPr>
        <w:t>Ивановской области</w:t>
      </w:r>
    </w:p>
    <w:p w:rsidR="00F31AC2" w:rsidRPr="00970926" w:rsidRDefault="00F31AC2" w:rsidP="008E56E3">
      <w:pPr>
        <w:jc w:val="right"/>
        <w:rPr>
          <w:b/>
          <w:sz w:val="28"/>
          <w:szCs w:val="28"/>
        </w:rPr>
      </w:pPr>
      <w:r w:rsidRPr="00970926">
        <w:rPr>
          <w:b/>
          <w:sz w:val="28"/>
          <w:szCs w:val="28"/>
        </w:rPr>
        <w:t xml:space="preserve"> </w:t>
      </w:r>
    </w:p>
    <w:p w:rsidR="00F31AC2" w:rsidRPr="00970926" w:rsidRDefault="00E36B60" w:rsidP="008E56E3">
      <w:pPr>
        <w:jc w:val="right"/>
        <w:rPr>
          <w:b/>
          <w:sz w:val="28"/>
          <w:szCs w:val="28"/>
        </w:rPr>
      </w:pPr>
      <w:r w:rsidRPr="00970926">
        <w:rPr>
          <w:b/>
          <w:sz w:val="28"/>
          <w:szCs w:val="28"/>
        </w:rPr>
        <w:t>от 12</w:t>
      </w:r>
      <w:r w:rsidR="00F31AC2" w:rsidRPr="00970926">
        <w:rPr>
          <w:b/>
          <w:sz w:val="28"/>
          <w:szCs w:val="28"/>
        </w:rPr>
        <w:t xml:space="preserve"> </w:t>
      </w:r>
      <w:r w:rsidR="00FF3B0E" w:rsidRPr="00970926">
        <w:rPr>
          <w:b/>
          <w:sz w:val="28"/>
          <w:szCs w:val="28"/>
        </w:rPr>
        <w:t>декабря</w:t>
      </w:r>
      <w:r w:rsidR="00F31AC2" w:rsidRPr="00970926">
        <w:rPr>
          <w:b/>
          <w:sz w:val="28"/>
          <w:szCs w:val="28"/>
        </w:rPr>
        <w:t xml:space="preserve"> 20</w:t>
      </w:r>
      <w:r w:rsidR="008C5854" w:rsidRPr="00970926">
        <w:rPr>
          <w:b/>
          <w:sz w:val="28"/>
          <w:szCs w:val="28"/>
        </w:rPr>
        <w:t>2</w:t>
      </w:r>
      <w:r w:rsidRPr="00970926">
        <w:rPr>
          <w:b/>
          <w:sz w:val="28"/>
          <w:szCs w:val="28"/>
        </w:rPr>
        <w:t>3</w:t>
      </w:r>
      <w:r w:rsidR="00F31AC2" w:rsidRPr="00970926">
        <w:rPr>
          <w:b/>
          <w:sz w:val="28"/>
          <w:szCs w:val="28"/>
        </w:rPr>
        <w:t xml:space="preserve"> года № </w:t>
      </w:r>
      <w:r w:rsidRPr="00970926">
        <w:rPr>
          <w:b/>
          <w:sz w:val="28"/>
          <w:szCs w:val="28"/>
        </w:rPr>
        <w:t>4</w:t>
      </w:r>
    </w:p>
    <w:p w:rsidR="00F31AC2" w:rsidRPr="00970926" w:rsidRDefault="00F31AC2" w:rsidP="008E56E3">
      <w:pPr>
        <w:jc w:val="both"/>
        <w:rPr>
          <w:sz w:val="28"/>
          <w:szCs w:val="28"/>
        </w:rPr>
      </w:pPr>
    </w:p>
    <w:p w:rsidR="00F31AC2" w:rsidRPr="00970926" w:rsidRDefault="00F31AC2" w:rsidP="008E56E3">
      <w:pPr>
        <w:pStyle w:val="a3"/>
        <w:spacing w:after="0" w:line="240" w:lineRule="auto"/>
        <w:ind w:left="0" w:right="-108"/>
        <w:jc w:val="both"/>
        <w:rPr>
          <w:rFonts w:ascii="Times New Roman" w:hAnsi="Times New Roman"/>
          <w:b/>
          <w:sz w:val="28"/>
          <w:szCs w:val="28"/>
        </w:rPr>
      </w:pPr>
      <w:r w:rsidRPr="00970926">
        <w:rPr>
          <w:rFonts w:ascii="Times New Roman" w:hAnsi="Times New Roman"/>
          <w:b/>
          <w:sz w:val="28"/>
          <w:szCs w:val="28"/>
        </w:rPr>
        <w:t>Присутствовали:</w:t>
      </w:r>
    </w:p>
    <w:p w:rsidR="00F31AC2" w:rsidRPr="00970926" w:rsidRDefault="00F31AC2" w:rsidP="008E56E3">
      <w:pPr>
        <w:rPr>
          <w:b/>
          <w:sz w:val="28"/>
          <w:szCs w:val="28"/>
        </w:rPr>
      </w:pPr>
      <w:r w:rsidRPr="00970926">
        <w:rPr>
          <w:b/>
          <w:sz w:val="28"/>
          <w:szCs w:val="28"/>
        </w:rPr>
        <w:t>Члены Совета:</w:t>
      </w:r>
    </w:p>
    <w:p w:rsidR="008C5854" w:rsidRPr="00970926" w:rsidRDefault="008C5854" w:rsidP="008E56E3">
      <w:pPr>
        <w:rPr>
          <w:b/>
          <w:sz w:val="28"/>
          <w:szCs w:val="28"/>
        </w:rPr>
      </w:pPr>
    </w:p>
    <w:p w:rsidR="008C5854" w:rsidRPr="00970926" w:rsidRDefault="008C5854" w:rsidP="008E56E3">
      <w:pPr>
        <w:rPr>
          <w:sz w:val="28"/>
          <w:szCs w:val="28"/>
          <w:lang w:eastAsia="en-US"/>
        </w:rPr>
      </w:pPr>
      <w:r w:rsidRPr="00970926">
        <w:rPr>
          <w:sz w:val="28"/>
          <w:szCs w:val="28"/>
          <w:lang w:eastAsia="en-US"/>
        </w:rPr>
        <w:t xml:space="preserve">Управляющий Отделением Пенсионного фонда Российской   </w:t>
      </w:r>
      <w:r w:rsidR="00FF3B0E" w:rsidRPr="00970926">
        <w:rPr>
          <w:sz w:val="28"/>
          <w:szCs w:val="28"/>
          <w:lang w:eastAsia="en-US"/>
        </w:rPr>
        <w:t xml:space="preserve">       </w:t>
      </w:r>
      <w:r w:rsidRPr="00970926">
        <w:rPr>
          <w:sz w:val="28"/>
          <w:szCs w:val="28"/>
          <w:lang w:eastAsia="en-US"/>
        </w:rPr>
        <w:t xml:space="preserve">   Болдин М.В.</w:t>
      </w:r>
    </w:p>
    <w:p w:rsidR="008C5854" w:rsidRPr="00970926" w:rsidRDefault="008C5854" w:rsidP="008E56E3">
      <w:pPr>
        <w:rPr>
          <w:sz w:val="28"/>
          <w:szCs w:val="28"/>
          <w:lang w:eastAsia="en-US"/>
        </w:rPr>
      </w:pPr>
      <w:r w:rsidRPr="00970926">
        <w:rPr>
          <w:sz w:val="28"/>
          <w:szCs w:val="28"/>
          <w:lang w:eastAsia="en-US"/>
        </w:rPr>
        <w:t xml:space="preserve">Федерации (государственным учреждением) </w:t>
      </w:r>
    </w:p>
    <w:p w:rsidR="008C5854" w:rsidRPr="00970926" w:rsidRDefault="008C5854" w:rsidP="008E56E3">
      <w:pPr>
        <w:rPr>
          <w:b/>
          <w:sz w:val="28"/>
          <w:szCs w:val="28"/>
        </w:rPr>
      </w:pPr>
      <w:r w:rsidRPr="00970926">
        <w:rPr>
          <w:sz w:val="28"/>
          <w:szCs w:val="28"/>
          <w:lang w:eastAsia="en-US"/>
        </w:rPr>
        <w:t>по Ивановской области</w:t>
      </w:r>
    </w:p>
    <w:p w:rsidR="008C5854" w:rsidRPr="00970926" w:rsidRDefault="008C5854" w:rsidP="008E56E3">
      <w:pPr>
        <w:rPr>
          <w:b/>
          <w:sz w:val="28"/>
          <w:szCs w:val="28"/>
        </w:rPr>
      </w:pPr>
    </w:p>
    <w:p w:rsidR="008C5854" w:rsidRPr="00970926" w:rsidRDefault="00CE1856" w:rsidP="008E56E3">
      <w:pPr>
        <w:rPr>
          <w:sz w:val="28"/>
          <w:szCs w:val="28"/>
        </w:rPr>
      </w:pPr>
      <w:r w:rsidRPr="00970926">
        <w:rPr>
          <w:sz w:val="28"/>
          <w:szCs w:val="28"/>
        </w:rPr>
        <w:t xml:space="preserve">Председатель региональной организации Всероссийской        </w:t>
      </w:r>
      <w:r w:rsidR="00FF3B0E" w:rsidRPr="00970926">
        <w:rPr>
          <w:sz w:val="28"/>
          <w:szCs w:val="28"/>
        </w:rPr>
        <w:t xml:space="preserve">   </w:t>
      </w:r>
      <w:r w:rsidRPr="00970926">
        <w:rPr>
          <w:sz w:val="28"/>
          <w:szCs w:val="28"/>
        </w:rPr>
        <w:t xml:space="preserve"> </w:t>
      </w:r>
      <w:r w:rsidR="00FF3B0E" w:rsidRPr="00970926">
        <w:rPr>
          <w:sz w:val="28"/>
          <w:szCs w:val="28"/>
        </w:rPr>
        <w:t xml:space="preserve"> </w:t>
      </w:r>
      <w:r w:rsidRPr="00970926">
        <w:rPr>
          <w:sz w:val="28"/>
          <w:szCs w:val="28"/>
        </w:rPr>
        <w:t xml:space="preserve">  Лампасов Л.К.</w:t>
      </w:r>
    </w:p>
    <w:p w:rsidR="00CE1856" w:rsidRPr="00970926" w:rsidRDefault="00CE1856" w:rsidP="008E56E3">
      <w:pPr>
        <w:rPr>
          <w:sz w:val="28"/>
          <w:szCs w:val="28"/>
        </w:rPr>
      </w:pPr>
      <w:r w:rsidRPr="00970926">
        <w:rPr>
          <w:sz w:val="28"/>
          <w:szCs w:val="28"/>
        </w:rPr>
        <w:t xml:space="preserve">Общественной организации ветеранов (пенсионеров) </w:t>
      </w:r>
    </w:p>
    <w:p w:rsidR="00CE1856" w:rsidRPr="00970926" w:rsidRDefault="00CE1856" w:rsidP="008E56E3">
      <w:pPr>
        <w:rPr>
          <w:sz w:val="28"/>
          <w:szCs w:val="28"/>
        </w:rPr>
      </w:pPr>
      <w:r w:rsidRPr="00970926">
        <w:rPr>
          <w:sz w:val="28"/>
          <w:szCs w:val="28"/>
        </w:rPr>
        <w:t xml:space="preserve">войны, труда, Вооруженных Сил и правоохранительных </w:t>
      </w:r>
    </w:p>
    <w:p w:rsidR="008C5854" w:rsidRPr="00970926" w:rsidRDefault="00CE1856" w:rsidP="008E56E3">
      <w:pPr>
        <w:rPr>
          <w:sz w:val="28"/>
          <w:szCs w:val="28"/>
        </w:rPr>
      </w:pPr>
      <w:r w:rsidRPr="00970926">
        <w:rPr>
          <w:sz w:val="28"/>
          <w:szCs w:val="28"/>
        </w:rPr>
        <w:t>органов</w:t>
      </w:r>
    </w:p>
    <w:p w:rsidR="00CE1856" w:rsidRPr="00970926" w:rsidRDefault="00CE1856" w:rsidP="008E56E3">
      <w:pPr>
        <w:rPr>
          <w:sz w:val="28"/>
          <w:szCs w:val="28"/>
        </w:rPr>
      </w:pPr>
    </w:p>
    <w:p w:rsidR="00E36B60" w:rsidRPr="00970926" w:rsidRDefault="00E36B60" w:rsidP="008E56E3">
      <w:pPr>
        <w:rPr>
          <w:sz w:val="28"/>
          <w:szCs w:val="28"/>
        </w:rPr>
      </w:pPr>
      <w:r w:rsidRPr="00970926">
        <w:rPr>
          <w:sz w:val="28"/>
          <w:szCs w:val="28"/>
        </w:rPr>
        <w:t xml:space="preserve">Председатель областной территориальной организации         </w:t>
      </w:r>
      <w:r w:rsidR="00FF3B0E" w:rsidRPr="00970926">
        <w:rPr>
          <w:sz w:val="28"/>
          <w:szCs w:val="28"/>
        </w:rPr>
        <w:t xml:space="preserve"> </w:t>
      </w:r>
      <w:r w:rsidRPr="00970926">
        <w:rPr>
          <w:sz w:val="28"/>
          <w:szCs w:val="28"/>
        </w:rPr>
        <w:t xml:space="preserve">      </w:t>
      </w:r>
      <w:proofErr w:type="spellStart"/>
      <w:r w:rsidRPr="00970926">
        <w:rPr>
          <w:sz w:val="28"/>
          <w:szCs w:val="28"/>
        </w:rPr>
        <w:t>Каланцева</w:t>
      </w:r>
      <w:proofErr w:type="spellEnd"/>
      <w:r w:rsidRPr="00970926">
        <w:rPr>
          <w:sz w:val="28"/>
          <w:szCs w:val="28"/>
        </w:rPr>
        <w:t xml:space="preserve"> А.Б.</w:t>
      </w:r>
    </w:p>
    <w:p w:rsidR="00E36B60" w:rsidRPr="00970926" w:rsidRDefault="00E36B60" w:rsidP="008E56E3">
      <w:pPr>
        <w:rPr>
          <w:sz w:val="28"/>
          <w:szCs w:val="28"/>
        </w:rPr>
      </w:pPr>
      <w:r w:rsidRPr="00970926">
        <w:rPr>
          <w:sz w:val="28"/>
          <w:szCs w:val="28"/>
        </w:rPr>
        <w:t>Профсоюза работников государственных учреждений</w:t>
      </w:r>
      <w:r w:rsidRPr="00970926">
        <w:rPr>
          <w:sz w:val="28"/>
          <w:szCs w:val="28"/>
        </w:rPr>
        <w:br/>
        <w:t>и общественного обслуживания РФ</w:t>
      </w:r>
    </w:p>
    <w:p w:rsidR="007F297F" w:rsidRPr="00970926" w:rsidRDefault="007F297F" w:rsidP="008E56E3">
      <w:pPr>
        <w:jc w:val="both"/>
        <w:rPr>
          <w:b/>
          <w:sz w:val="28"/>
          <w:szCs w:val="28"/>
        </w:rPr>
      </w:pPr>
    </w:p>
    <w:p w:rsidR="00F31AC2" w:rsidRPr="00970926" w:rsidRDefault="00F31AC2" w:rsidP="008E56E3">
      <w:pPr>
        <w:jc w:val="both"/>
        <w:rPr>
          <w:sz w:val="28"/>
          <w:szCs w:val="28"/>
        </w:rPr>
      </w:pPr>
      <w:r w:rsidRPr="00970926">
        <w:rPr>
          <w:b/>
          <w:sz w:val="28"/>
          <w:szCs w:val="28"/>
        </w:rPr>
        <w:t>Приглашённые:</w:t>
      </w:r>
    </w:p>
    <w:p w:rsidR="001329F8" w:rsidRPr="00F2604E" w:rsidRDefault="00F2604E" w:rsidP="00F2604E">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Демина А.Ю., член Правительства Ивановской области</w:t>
      </w:r>
      <w:r w:rsidRPr="00FD6E23">
        <w:rPr>
          <w:rFonts w:ascii="Times New Roman" w:hAnsi="Times New Roman" w:cs="Times New Roman"/>
          <w:sz w:val="28"/>
          <w:szCs w:val="28"/>
        </w:rPr>
        <w:t xml:space="preserve"> </w:t>
      </w:r>
      <w:r>
        <w:rPr>
          <w:rFonts w:ascii="Times New Roman" w:hAnsi="Times New Roman" w:cs="Times New Roman"/>
          <w:sz w:val="28"/>
          <w:szCs w:val="28"/>
        </w:rPr>
        <w:t>– директор Департамента</w:t>
      </w:r>
      <w:r w:rsidR="00E37711">
        <w:rPr>
          <w:rFonts w:ascii="Times New Roman" w:hAnsi="Times New Roman" w:cs="Times New Roman"/>
          <w:sz w:val="28"/>
          <w:szCs w:val="28"/>
        </w:rPr>
        <w:t xml:space="preserve"> </w:t>
      </w:r>
      <w:r w:rsidR="00E37711" w:rsidRPr="00970926">
        <w:rPr>
          <w:rFonts w:ascii="Times New Roman" w:eastAsiaTheme="minorHAnsi" w:hAnsi="Times New Roman" w:cs="Times New Roman"/>
          <w:sz w:val="28"/>
          <w:szCs w:val="28"/>
        </w:rPr>
        <w:t>социальной защиты населения Ивановской области</w:t>
      </w:r>
      <w:r>
        <w:rPr>
          <w:sz w:val="28"/>
          <w:szCs w:val="28"/>
        </w:rPr>
        <w:t xml:space="preserve">, </w:t>
      </w:r>
      <w:r w:rsidR="00E37711">
        <w:rPr>
          <w:sz w:val="28"/>
          <w:szCs w:val="28"/>
        </w:rPr>
        <w:br/>
      </w:r>
      <w:r w:rsidR="00FE3D39" w:rsidRPr="00970926">
        <w:rPr>
          <w:rFonts w:ascii="Times New Roman" w:eastAsiaTheme="minorHAnsi" w:hAnsi="Times New Roman" w:cs="Times New Roman"/>
          <w:sz w:val="28"/>
          <w:szCs w:val="28"/>
        </w:rPr>
        <w:t>Стахеева Е.Ю</w:t>
      </w:r>
      <w:r w:rsidR="00FD5F78" w:rsidRPr="00970926">
        <w:rPr>
          <w:rFonts w:ascii="Times New Roman" w:eastAsiaTheme="minorHAnsi" w:hAnsi="Times New Roman" w:cs="Times New Roman"/>
          <w:sz w:val="28"/>
          <w:szCs w:val="28"/>
        </w:rPr>
        <w:t>.</w:t>
      </w:r>
      <w:r w:rsidR="00110B25" w:rsidRPr="00970926">
        <w:rPr>
          <w:rFonts w:ascii="Times New Roman" w:eastAsiaTheme="minorHAnsi" w:hAnsi="Times New Roman" w:cs="Times New Roman"/>
          <w:sz w:val="28"/>
          <w:szCs w:val="28"/>
        </w:rPr>
        <w:t>,</w:t>
      </w:r>
      <w:r w:rsidR="00FE3D39" w:rsidRPr="00970926">
        <w:rPr>
          <w:rFonts w:ascii="Times New Roman" w:hAnsi="Times New Roman" w:cs="Times New Roman"/>
          <w:sz w:val="28"/>
          <w:szCs w:val="28"/>
        </w:rPr>
        <w:t xml:space="preserve"> начальник управления</w:t>
      </w:r>
      <w:r w:rsidR="00FD5F78" w:rsidRPr="00970926">
        <w:rPr>
          <w:rFonts w:ascii="Times New Roman" w:hAnsi="Times New Roman" w:cs="Times New Roman"/>
          <w:sz w:val="28"/>
          <w:szCs w:val="28"/>
        </w:rPr>
        <w:t xml:space="preserve"> </w:t>
      </w:r>
      <w:r w:rsidR="00FE3D39" w:rsidRPr="00970926">
        <w:rPr>
          <w:rFonts w:ascii="Times New Roman" w:hAnsi="Times New Roman" w:cs="Times New Roman"/>
          <w:sz w:val="28"/>
          <w:szCs w:val="28"/>
        </w:rPr>
        <w:t>по опеке и попечительству</w:t>
      </w:r>
      <w:r w:rsidR="00FD5F78" w:rsidRPr="00970926">
        <w:rPr>
          <w:rFonts w:ascii="Times New Roman" w:eastAsiaTheme="minorHAnsi" w:hAnsi="Times New Roman" w:cs="Times New Roman"/>
          <w:sz w:val="28"/>
          <w:szCs w:val="28"/>
        </w:rPr>
        <w:t xml:space="preserve"> Департамента социальной защиты населения Ивановской области, </w:t>
      </w:r>
      <w:r w:rsidR="00FE3D39" w:rsidRPr="00970926">
        <w:rPr>
          <w:rFonts w:ascii="Times New Roman" w:eastAsiaTheme="minorHAnsi" w:hAnsi="Times New Roman" w:cs="Times New Roman"/>
          <w:sz w:val="28"/>
          <w:szCs w:val="28"/>
        </w:rPr>
        <w:t>Линева Л</w:t>
      </w:r>
      <w:r w:rsidR="00FD5F78" w:rsidRPr="00970926">
        <w:rPr>
          <w:rFonts w:ascii="Times New Roman" w:eastAsiaTheme="minorHAnsi" w:hAnsi="Times New Roman" w:cs="Times New Roman"/>
          <w:sz w:val="28"/>
          <w:szCs w:val="28"/>
        </w:rPr>
        <w:t>.</w:t>
      </w:r>
      <w:r w:rsidR="00FE3D39" w:rsidRPr="00970926">
        <w:rPr>
          <w:rFonts w:ascii="Times New Roman" w:eastAsiaTheme="minorHAnsi" w:hAnsi="Times New Roman" w:cs="Times New Roman"/>
          <w:sz w:val="28"/>
          <w:szCs w:val="28"/>
        </w:rPr>
        <w:t>А</w:t>
      </w:r>
      <w:r w:rsidR="00110B25" w:rsidRPr="00970926">
        <w:rPr>
          <w:rFonts w:ascii="Times New Roman" w:eastAsiaTheme="minorHAnsi" w:hAnsi="Times New Roman" w:cs="Times New Roman"/>
          <w:sz w:val="28"/>
          <w:szCs w:val="28"/>
        </w:rPr>
        <w:t>,</w:t>
      </w:r>
      <w:r w:rsidR="00FD5F78" w:rsidRPr="00970926">
        <w:rPr>
          <w:rFonts w:ascii="Times New Roman" w:eastAsiaTheme="minorHAnsi" w:hAnsi="Times New Roman" w:cs="Times New Roman"/>
          <w:sz w:val="28"/>
          <w:szCs w:val="28"/>
        </w:rPr>
        <w:t xml:space="preserve"> заместитель начальника</w:t>
      </w:r>
      <w:r w:rsidR="00FE3D39" w:rsidRPr="00970926">
        <w:rPr>
          <w:rFonts w:ascii="Times New Roman" w:eastAsiaTheme="minorHAnsi" w:hAnsi="Times New Roman" w:cs="Times New Roman"/>
          <w:sz w:val="28"/>
          <w:szCs w:val="28"/>
        </w:rPr>
        <w:t xml:space="preserve"> управления социального обслуживания</w:t>
      </w:r>
      <w:r w:rsidR="00FD5F78" w:rsidRPr="00970926">
        <w:rPr>
          <w:rFonts w:ascii="Times New Roman" w:eastAsiaTheme="minorHAnsi" w:hAnsi="Times New Roman" w:cs="Times New Roman"/>
          <w:sz w:val="28"/>
          <w:szCs w:val="28"/>
        </w:rPr>
        <w:t xml:space="preserve"> Департамента социальной защиты населения Ивановской области, </w:t>
      </w:r>
      <w:proofErr w:type="spellStart"/>
      <w:r w:rsidR="00FE3D39" w:rsidRPr="00970926">
        <w:rPr>
          <w:rFonts w:ascii="Times New Roman" w:hAnsi="Times New Roman" w:cs="Times New Roman"/>
          <w:sz w:val="28"/>
          <w:szCs w:val="28"/>
        </w:rPr>
        <w:t>Модина</w:t>
      </w:r>
      <w:proofErr w:type="spellEnd"/>
      <w:r w:rsidR="00FE3D39" w:rsidRPr="00970926">
        <w:rPr>
          <w:rFonts w:ascii="Times New Roman" w:hAnsi="Times New Roman" w:cs="Times New Roman"/>
          <w:sz w:val="28"/>
          <w:szCs w:val="28"/>
        </w:rPr>
        <w:t xml:space="preserve"> Н.А., советник управления по делам семей, воспитывающих детей</w:t>
      </w:r>
      <w:r w:rsidR="00FE3D39" w:rsidRPr="00970926">
        <w:rPr>
          <w:rFonts w:ascii="Times New Roman" w:eastAsiaTheme="minorHAnsi" w:hAnsi="Times New Roman" w:cs="Times New Roman"/>
          <w:sz w:val="28"/>
          <w:szCs w:val="28"/>
        </w:rPr>
        <w:t xml:space="preserve"> </w:t>
      </w:r>
      <w:r w:rsidR="001329F8" w:rsidRPr="00970926">
        <w:rPr>
          <w:rFonts w:ascii="Times New Roman" w:eastAsiaTheme="minorHAnsi" w:hAnsi="Times New Roman" w:cs="Times New Roman"/>
          <w:sz w:val="28"/>
          <w:szCs w:val="28"/>
        </w:rPr>
        <w:t>Департамента социальной защиты населения Ивановской области</w:t>
      </w:r>
      <w:r w:rsidR="00FE3D39" w:rsidRPr="00970926">
        <w:rPr>
          <w:rFonts w:ascii="Times New Roman" w:eastAsiaTheme="minorHAnsi" w:hAnsi="Times New Roman" w:cs="Times New Roman"/>
          <w:sz w:val="28"/>
          <w:szCs w:val="28"/>
        </w:rPr>
        <w:t>.</w:t>
      </w:r>
    </w:p>
    <w:p w:rsidR="00962EA8" w:rsidRPr="00970926" w:rsidRDefault="00962EA8" w:rsidP="008E56E3">
      <w:pPr>
        <w:pStyle w:val="a3"/>
        <w:spacing w:after="0" w:line="240" w:lineRule="auto"/>
        <w:ind w:left="360"/>
        <w:jc w:val="both"/>
        <w:rPr>
          <w:rFonts w:ascii="Times New Roman" w:eastAsiaTheme="minorHAnsi" w:hAnsi="Times New Roman"/>
          <w:b/>
          <w:sz w:val="28"/>
          <w:szCs w:val="28"/>
        </w:rPr>
      </w:pPr>
    </w:p>
    <w:p w:rsidR="00FD5F78" w:rsidRPr="00970926" w:rsidRDefault="00F31AC2" w:rsidP="008E56E3">
      <w:pPr>
        <w:jc w:val="both"/>
        <w:rPr>
          <w:b/>
          <w:sz w:val="28"/>
          <w:szCs w:val="28"/>
        </w:rPr>
      </w:pPr>
      <w:r w:rsidRPr="00970926">
        <w:rPr>
          <w:b/>
          <w:sz w:val="28"/>
          <w:szCs w:val="28"/>
        </w:rPr>
        <w:t>Повестка заседания:</w:t>
      </w:r>
    </w:p>
    <w:p w:rsidR="00FD5F78" w:rsidRPr="00970926" w:rsidRDefault="00FD5F78" w:rsidP="008E56E3">
      <w:pPr>
        <w:jc w:val="both"/>
        <w:rPr>
          <w:sz w:val="28"/>
          <w:szCs w:val="28"/>
        </w:rPr>
      </w:pPr>
    </w:p>
    <w:p w:rsidR="0038431B" w:rsidRPr="00970926" w:rsidRDefault="00FD5F78" w:rsidP="008E56E3">
      <w:pPr>
        <w:jc w:val="both"/>
        <w:rPr>
          <w:b/>
          <w:sz w:val="28"/>
          <w:szCs w:val="28"/>
        </w:rPr>
      </w:pPr>
      <w:r w:rsidRPr="00970926">
        <w:rPr>
          <w:b/>
          <w:sz w:val="28"/>
          <w:szCs w:val="28"/>
        </w:rPr>
        <w:t>1.</w:t>
      </w:r>
      <w:r w:rsidR="0038431B" w:rsidRPr="00970926">
        <w:rPr>
          <w:sz w:val="28"/>
          <w:szCs w:val="28"/>
        </w:rPr>
        <w:t xml:space="preserve"> </w:t>
      </w:r>
      <w:r w:rsidR="00FE3D39" w:rsidRPr="00970926">
        <w:rPr>
          <w:b/>
          <w:sz w:val="28"/>
          <w:szCs w:val="28"/>
          <w:u w:color="000000"/>
        </w:rPr>
        <w:t>Обсуждение проекта Программы профилактики рисков причинения вреда (ущерба) охраняемым законом ценностям по региональному государственному контролю (надзору) в сфере социального обслуживания на 2024 год.</w:t>
      </w:r>
    </w:p>
    <w:p w:rsidR="00973801" w:rsidRPr="00970926" w:rsidRDefault="00FE3D39" w:rsidP="008E56E3">
      <w:pPr>
        <w:jc w:val="both"/>
        <w:rPr>
          <w:rFonts w:eastAsiaTheme="minorHAnsi"/>
          <w:sz w:val="28"/>
          <w:szCs w:val="28"/>
        </w:rPr>
      </w:pPr>
      <w:r w:rsidRPr="00970926">
        <w:rPr>
          <w:rFonts w:eastAsiaTheme="minorHAnsi"/>
          <w:sz w:val="28"/>
          <w:szCs w:val="28"/>
        </w:rPr>
        <w:t>Линева Л.А, заместитель начальника управления социального обслуживания Департамента социальной защиты населения Ивановской области</w:t>
      </w:r>
      <w:r w:rsidR="00F2604E">
        <w:rPr>
          <w:rFonts w:eastAsiaTheme="minorHAnsi"/>
          <w:sz w:val="28"/>
          <w:szCs w:val="28"/>
        </w:rPr>
        <w:t>.</w:t>
      </w:r>
    </w:p>
    <w:p w:rsidR="00FE3D39" w:rsidRPr="00970926" w:rsidRDefault="00FE3D39" w:rsidP="008E56E3">
      <w:pPr>
        <w:jc w:val="both"/>
        <w:rPr>
          <w:b/>
          <w:sz w:val="28"/>
          <w:szCs w:val="28"/>
        </w:rPr>
      </w:pPr>
    </w:p>
    <w:p w:rsidR="00E37711" w:rsidRDefault="00E37711" w:rsidP="008E56E3">
      <w:pPr>
        <w:jc w:val="both"/>
        <w:rPr>
          <w:b/>
          <w:color w:val="000000"/>
          <w:sz w:val="28"/>
          <w:szCs w:val="28"/>
        </w:rPr>
      </w:pPr>
    </w:p>
    <w:p w:rsidR="00E37711" w:rsidRDefault="00E37711" w:rsidP="008E56E3">
      <w:pPr>
        <w:jc w:val="both"/>
        <w:rPr>
          <w:b/>
          <w:color w:val="000000"/>
          <w:sz w:val="28"/>
          <w:szCs w:val="28"/>
        </w:rPr>
      </w:pPr>
    </w:p>
    <w:p w:rsidR="0038431B" w:rsidRPr="00970926" w:rsidRDefault="0038431B" w:rsidP="008E56E3">
      <w:pPr>
        <w:jc w:val="both"/>
        <w:rPr>
          <w:b/>
          <w:sz w:val="28"/>
          <w:szCs w:val="28"/>
        </w:rPr>
      </w:pPr>
      <w:r w:rsidRPr="00970926">
        <w:rPr>
          <w:b/>
          <w:color w:val="000000"/>
          <w:sz w:val="28"/>
          <w:szCs w:val="28"/>
        </w:rPr>
        <w:lastRenderedPageBreak/>
        <w:t>2</w:t>
      </w:r>
      <w:r w:rsidR="00FD5F78" w:rsidRPr="00970926">
        <w:rPr>
          <w:b/>
          <w:color w:val="000000"/>
          <w:sz w:val="28"/>
          <w:szCs w:val="28"/>
        </w:rPr>
        <w:t>.</w:t>
      </w:r>
      <w:r w:rsidR="00001980" w:rsidRPr="00970926">
        <w:rPr>
          <w:sz w:val="28"/>
          <w:szCs w:val="28"/>
        </w:rPr>
        <w:t xml:space="preserve"> </w:t>
      </w:r>
      <w:r w:rsidR="00FE3D39" w:rsidRPr="00970926">
        <w:rPr>
          <w:b/>
          <w:sz w:val="28"/>
          <w:szCs w:val="28"/>
        </w:rPr>
        <w:t>Реализация прав на жилое помещение детей-сирот и детей, оставшихся без попечения родителей, лиц из их числа в Ивановской области в 2023 году.</w:t>
      </w:r>
    </w:p>
    <w:p w:rsidR="00001980" w:rsidRPr="00970926" w:rsidRDefault="00FE3D39" w:rsidP="008E56E3">
      <w:pPr>
        <w:jc w:val="both"/>
        <w:rPr>
          <w:rFonts w:eastAsiaTheme="minorHAnsi"/>
          <w:sz w:val="28"/>
          <w:szCs w:val="28"/>
        </w:rPr>
      </w:pPr>
      <w:r w:rsidRPr="00970926">
        <w:rPr>
          <w:rFonts w:eastAsiaTheme="minorHAnsi"/>
          <w:sz w:val="28"/>
          <w:szCs w:val="28"/>
        </w:rPr>
        <w:t>Стахеева Е.Ю.,</w:t>
      </w:r>
      <w:r w:rsidRPr="00970926">
        <w:rPr>
          <w:sz w:val="28"/>
          <w:szCs w:val="28"/>
        </w:rPr>
        <w:t xml:space="preserve"> начальник управления по опеке и попечительству</w:t>
      </w:r>
      <w:r w:rsidRPr="00970926">
        <w:rPr>
          <w:rFonts w:eastAsiaTheme="minorHAnsi"/>
          <w:sz w:val="28"/>
          <w:szCs w:val="28"/>
        </w:rPr>
        <w:t xml:space="preserve"> Департамента социальной защиты населения Ивановской области</w:t>
      </w:r>
      <w:r w:rsidR="00F2604E">
        <w:rPr>
          <w:rFonts w:eastAsiaTheme="minorHAnsi"/>
          <w:sz w:val="28"/>
          <w:szCs w:val="28"/>
        </w:rPr>
        <w:t>.</w:t>
      </w:r>
    </w:p>
    <w:p w:rsidR="00FE3D39" w:rsidRPr="00970926" w:rsidRDefault="00FE3D39" w:rsidP="008E56E3">
      <w:pPr>
        <w:jc w:val="both"/>
        <w:rPr>
          <w:rFonts w:eastAsiaTheme="minorHAnsi"/>
          <w:sz w:val="28"/>
          <w:szCs w:val="28"/>
        </w:rPr>
      </w:pPr>
    </w:p>
    <w:p w:rsidR="00FF3B0E" w:rsidRPr="00970926" w:rsidRDefault="0038431B" w:rsidP="008E56E3">
      <w:pPr>
        <w:jc w:val="both"/>
        <w:rPr>
          <w:b/>
          <w:sz w:val="28"/>
          <w:szCs w:val="28"/>
        </w:rPr>
      </w:pPr>
      <w:r w:rsidRPr="00970926">
        <w:rPr>
          <w:b/>
          <w:color w:val="000000"/>
          <w:sz w:val="28"/>
          <w:szCs w:val="28"/>
        </w:rPr>
        <w:t>3</w:t>
      </w:r>
      <w:r w:rsidR="00AA3F16" w:rsidRPr="00970926">
        <w:rPr>
          <w:b/>
          <w:color w:val="000000"/>
          <w:sz w:val="28"/>
          <w:szCs w:val="28"/>
        </w:rPr>
        <w:t>.</w:t>
      </w:r>
      <w:r w:rsidR="00FF3B0E" w:rsidRPr="00970926">
        <w:rPr>
          <w:b/>
          <w:sz w:val="28"/>
          <w:szCs w:val="28"/>
        </w:rPr>
        <w:t xml:space="preserve"> Программы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территории Ивановской области на 2024 год</w:t>
      </w:r>
    </w:p>
    <w:p w:rsidR="00FE3D39" w:rsidRDefault="00FE3D39" w:rsidP="00FE3D39">
      <w:pPr>
        <w:jc w:val="both"/>
        <w:rPr>
          <w:rFonts w:eastAsiaTheme="minorHAnsi"/>
          <w:sz w:val="28"/>
          <w:szCs w:val="28"/>
        </w:rPr>
      </w:pPr>
      <w:proofErr w:type="spellStart"/>
      <w:r w:rsidRPr="00970926">
        <w:rPr>
          <w:sz w:val="28"/>
          <w:szCs w:val="28"/>
        </w:rPr>
        <w:t>Модина</w:t>
      </w:r>
      <w:proofErr w:type="spellEnd"/>
      <w:r w:rsidRPr="00970926">
        <w:rPr>
          <w:sz w:val="28"/>
          <w:szCs w:val="28"/>
        </w:rPr>
        <w:t xml:space="preserve"> Н.А., советник управления по делам семей, воспитывающих детей</w:t>
      </w:r>
      <w:r w:rsidRPr="00970926">
        <w:rPr>
          <w:rFonts w:eastAsiaTheme="minorHAnsi"/>
          <w:sz w:val="28"/>
          <w:szCs w:val="28"/>
        </w:rPr>
        <w:t xml:space="preserve"> Департамента социальной защиты населения Ивановской области.</w:t>
      </w:r>
    </w:p>
    <w:p w:rsidR="001323E9" w:rsidRDefault="001323E9" w:rsidP="00FE3D39">
      <w:pPr>
        <w:jc w:val="both"/>
        <w:rPr>
          <w:rFonts w:eastAsiaTheme="minorHAnsi"/>
          <w:sz w:val="28"/>
          <w:szCs w:val="28"/>
        </w:rPr>
      </w:pPr>
    </w:p>
    <w:p w:rsidR="001323E9" w:rsidRDefault="001323E9" w:rsidP="001323E9">
      <w:pPr>
        <w:jc w:val="both"/>
        <w:rPr>
          <w:sz w:val="28"/>
          <w:szCs w:val="28"/>
        </w:rPr>
      </w:pPr>
      <w:r w:rsidRPr="00970926">
        <w:rPr>
          <w:b/>
          <w:sz w:val="28"/>
          <w:szCs w:val="28"/>
        </w:rPr>
        <w:t>РЕШИЛИ:</w:t>
      </w:r>
      <w:r w:rsidRPr="00970926">
        <w:rPr>
          <w:sz w:val="28"/>
          <w:szCs w:val="28"/>
        </w:rPr>
        <w:t xml:space="preserve"> </w:t>
      </w:r>
    </w:p>
    <w:p w:rsidR="001323E9" w:rsidRDefault="001323E9" w:rsidP="001323E9">
      <w:pPr>
        <w:jc w:val="both"/>
        <w:rPr>
          <w:rFonts w:eastAsiaTheme="minorHAnsi"/>
          <w:sz w:val="28"/>
          <w:szCs w:val="28"/>
        </w:rPr>
      </w:pPr>
      <w:r>
        <w:rPr>
          <w:sz w:val="28"/>
          <w:szCs w:val="28"/>
        </w:rPr>
        <w:t xml:space="preserve">1. </w:t>
      </w:r>
      <w:r w:rsidRPr="00970926">
        <w:rPr>
          <w:sz w:val="28"/>
          <w:szCs w:val="28"/>
        </w:rPr>
        <w:t xml:space="preserve">Информацию </w:t>
      </w:r>
      <w:r>
        <w:rPr>
          <w:rFonts w:eastAsiaTheme="minorHAnsi"/>
          <w:sz w:val="28"/>
          <w:szCs w:val="28"/>
        </w:rPr>
        <w:t>Линевой</w:t>
      </w:r>
      <w:r w:rsidRPr="00970926">
        <w:rPr>
          <w:rFonts w:eastAsiaTheme="minorHAnsi"/>
          <w:sz w:val="28"/>
          <w:szCs w:val="28"/>
        </w:rPr>
        <w:t xml:space="preserve"> Л.А,</w:t>
      </w:r>
      <w:r>
        <w:rPr>
          <w:rFonts w:eastAsiaTheme="minorHAnsi"/>
          <w:sz w:val="28"/>
          <w:szCs w:val="28"/>
        </w:rPr>
        <w:t xml:space="preserve"> заместителя</w:t>
      </w:r>
      <w:r w:rsidRPr="00970926">
        <w:rPr>
          <w:rFonts w:eastAsiaTheme="minorHAnsi"/>
          <w:sz w:val="28"/>
          <w:szCs w:val="28"/>
        </w:rPr>
        <w:t xml:space="preserve"> начальника управления социального обслуживания Департамента социальной защиты населения Ивановской области,</w:t>
      </w:r>
      <w:r w:rsidRPr="00970926">
        <w:rPr>
          <w:sz w:val="28"/>
          <w:szCs w:val="28"/>
        </w:rPr>
        <w:t xml:space="preserve"> </w:t>
      </w:r>
      <w:r w:rsidRPr="00970926">
        <w:rPr>
          <w:rFonts w:eastAsiaTheme="minorHAnsi"/>
          <w:color w:val="000000"/>
          <w:sz w:val="28"/>
          <w:szCs w:val="28"/>
        </w:rPr>
        <w:t>принять к сведению</w:t>
      </w:r>
      <w:r>
        <w:rPr>
          <w:rFonts w:eastAsiaTheme="minorHAnsi"/>
          <w:color w:val="000000"/>
          <w:sz w:val="28"/>
          <w:szCs w:val="28"/>
        </w:rPr>
        <w:t xml:space="preserve"> (прилагается)</w:t>
      </w:r>
      <w:r w:rsidRPr="00970926">
        <w:rPr>
          <w:rFonts w:eastAsiaTheme="minorHAnsi"/>
          <w:sz w:val="28"/>
          <w:szCs w:val="28"/>
        </w:rPr>
        <w:t>.</w:t>
      </w:r>
    </w:p>
    <w:p w:rsidR="001323E9" w:rsidRDefault="001323E9" w:rsidP="001323E9">
      <w:pPr>
        <w:jc w:val="both"/>
        <w:rPr>
          <w:rFonts w:eastAsiaTheme="minorHAnsi"/>
          <w:sz w:val="28"/>
          <w:szCs w:val="28"/>
        </w:rPr>
      </w:pPr>
      <w:r>
        <w:rPr>
          <w:rFonts w:eastAsiaTheme="minorHAnsi"/>
          <w:sz w:val="28"/>
          <w:szCs w:val="28"/>
        </w:rPr>
        <w:t xml:space="preserve">2. </w:t>
      </w:r>
      <w:r w:rsidRPr="00970926">
        <w:rPr>
          <w:sz w:val="28"/>
          <w:szCs w:val="28"/>
        </w:rPr>
        <w:t xml:space="preserve">Информацию </w:t>
      </w:r>
      <w:r>
        <w:rPr>
          <w:rFonts w:eastAsiaTheme="minorHAnsi"/>
          <w:sz w:val="28"/>
          <w:szCs w:val="28"/>
        </w:rPr>
        <w:t>Стахеевой</w:t>
      </w:r>
      <w:r w:rsidRPr="00970926">
        <w:rPr>
          <w:rFonts w:eastAsiaTheme="minorHAnsi"/>
          <w:sz w:val="28"/>
          <w:szCs w:val="28"/>
        </w:rPr>
        <w:t xml:space="preserve"> Е.Ю.,</w:t>
      </w:r>
      <w:r w:rsidRPr="00970926">
        <w:rPr>
          <w:sz w:val="28"/>
          <w:szCs w:val="28"/>
        </w:rPr>
        <w:t xml:space="preserve"> начальник</w:t>
      </w:r>
      <w:r>
        <w:rPr>
          <w:sz w:val="28"/>
          <w:szCs w:val="28"/>
        </w:rPr>
        <w:t>а</w:t>
      </w:r>
      <w:r w:rsidRPr="00970926">
        <w:rPr>
          <w:sz w:val="28"/>
          <w:szCs w:val="28"/>
        </w:rPr>
        <w:t xml:space="preserve"> управления по опеке и попечительству</w:t>
      </w:r>
      <w:r w:rsidRPr="00970926">
        <w:rPr>
          <w:rFonts w:eastAsiaTheme="minorHAnsi"/>
          <w:sz w:val="28"/>
          <w:szCs w:val="28"/>
        </w:rPr>
        <w:t xml:space="preserve"> Департамента социальной защиты населения Ивановской области</w:t>
      </w:r>
      <w:r>
        <w:rPr>
          <w:rFonts w:eastAsiaTheme="minorHAnsi"/>
          <w:sz w:val="28"/>
          <w:szCs w:val="28"/>
        </w:rPr>
        <w:t xml:space="preserve">, </w:t>
      </w:r>
      <w:r w:rsidRPr="00970926">
        <w:rPr>
          <w:rFonts w:eastAsiaTheme="minorHAnsi"/>
          <w:color w:val="000000"/>
          <w:sz w:val="28"/>
          <w:szCs w:val="28"/>
        </w:rPr>
        <w:t>принять к сведению</w:t>
      </w:r>
      <w:r>
        <w:rPr>
          <w:rFonts w:eastAsiaTheme="minorHAnsi"/>
          <w:color w:val="000000"/>
          <w:sz w:val="28"/>
          <w:szCs w:val="28"/>
        </w:rPr>
        <w:t xml:space="preserve"> (прилагается)</w:t>
      </w:r>
      <w:r w:rsidRPr="00970926">
        <w:rPr>
          <w:rFonts w:eastAsiaTheme="minorHAnsi"/>
          <w:sz w:val="28"/>
          <w:szCs w:val="28"/>
        </w:rPr>
        <w:t>.</w:t>
      </w:r>
    </w:p>
    <w:p w:rsidR="00B624EC" w:rsidRPr="00970926" w:rsidRDefault="001323E9" w:rsidP="00B624EC">
      <w:pPr>
        <w:jc w:val="both"/>
        <w:rPr>
          <w:rFonts w:eastAsiaTheme="minorHAnsi"/>
          <w:sz w:val="28"/>
          <w:szCs w:val="28"/>
        </w:rPr>
      </w:pPr>
      <w:r>
        <w:rPr>
          <w:rFonts w:eastAsiaTheme="minorHAnsi"/>
          <w:sz w:val="28"/>
          <w:szCs w:val="28"/>
        </w:rPr>
        <w:t xml:space="preserve">3. </w:t>
      </w:r>
      <w:r w:rsidR="00B624EC" w:rsidRPr="00970926">
        <w:rPr>
          <w:sz w:val="28"/>
          <w:szCs w:val="28"/>
        </w:rPr>
        <w:t>Информацию</w:t>
      </w:r>
      <w:r w:rsidR="00B624EC">
        <w:rPr>
          <w:rFonts w:eastAsiaTheme="minorHAnsi"/>
          <w:sz w:val="28"/>
          <w:szCs w:val="28"/>
        </w:rPr>
        <w:t xml:space="preserve"> </w:t>
      </w:r>
      <w:proofErr w:type="spellStart"/>
      <w:r w:rsidR="00B624EC" w:rsidRPr="00970926">
        <w:rPr>
          <w:sz w:val="28"/>
          <w:szCs w:val="28"/>
        </w:rPr>
        <w:t>Модин</w:t>
      </w:r>
      <w:r w:rsidR="00B624EC">
        <w:rPr>
          <w:sz w:val="28"/>
          <w:szCs w:val="28"/>
        </w:rPr>
        <w:t>ой</w:t>
      </w:r>
      <w:proofErr w:type="spellEnd"/>
      <w:r w:rsidR="00B624EC" w:rsidRPr="00970926">
        <w:rPr>
          <w:sz w:val="28"/>
          <w:szCs w:val="28"/>
        </w:rPr>
        <w:t xml:space="preserve"> Н.А., советник</w:t>
      </w:r>
      <w:r w:rsidR="00B624EC">
        <w:rPr>
          <w:sz w:val="28"/>
          <w:szCs w:val="28"/>
        </w:rPr>
        <w:t>а</w:t>
      </w:r>
      <w:r w:rsidR="00B624EC" w:rsidRPr="00970926">
        <w:rPr>
          <w:sz w:val="28"/>
          <w:szCs w:val="28"/>
        </w:rPr>
        <w:t xml:space="preserve"> управления по делам семей, воспитывающих детей</w:t>
      </w:r>
      <w:r w:rsidR="00B624EC" w:rsidRPr="00970926">
        <w:rPr>
          <w:rFonts w:eastAsiaTheme="minorHAnsi"/>
          <w:sz w:val="28"/>
          <w:szCs w:val="28"/>
        </w:rPr>
        <w:t xml:space="preserve"> Департамента социальной защиты населения Ивановской области</w:t>
      </w:r>
      <w:r w:rsidR="00B624EC">
        <w:rPr>
          <w:rFonts w:eastAsiaTheme="minorHAnsi"/>
          <w:sz w:val="28"/>
          <w:szCs w:val="28"/>
        </w:rPr>
        <w:t xml:space="preserve">, </w:t>
      </w:r>
      <w:r w:rsidR="00B624EC" w:rsidRPr="00970926">
        <w:rPr>
          <w:rFonts w:eastAsiaTheme="minorHAnsi"/>
          <w:color w:val="000000"/>
          <w:sz w:val="28"/>
          <w:szCs w:val="28"/>
        </w:rPr>
        <w:t>принять к сведению</w:t>
      </w:r>
      <w:r w:rsidR="00B624EC">
        <w:rPr>
          <w:rFonts w:eastAsiaTheme="minorHAnsi"/>
          <w:color w:val="000000"/>
          <w:sz w:val="28"/>
          <w:szCs w:val="28"/>
        </w:rPr>
        <w:t xml:space="preserve"> (прилагается)</w:t>
      </w:r>
      <w:r w:rsidR="00B624EC" w:rsidRPr="00970926">
        <w:rPr>
          <w:rFonts w:eastAsiaTheme="minorHAnsi"/>
          <w:sz w:val="28"/>
          <w:szCs w:val="28"/>
        </w:rPr>
        <w:t>.</w:t>
      </w:r>
    </w:p>
    <w:p w:rsidR="00B624EC" w:rsidRPr="00970926" w:rsidRDefault="00B624EC" w:rsidP="00B624EC">
      <w:pPr>
        <w:jc w:val="both"/>
        <w:rPr>
          <w:rFonts w:eastAsiaTheme="minorHAnsi"/>
          <w:sz w:val="28"/>
          <w:szCs w:val="28"/>
        </w:rPr>
      </w:pPr>
    </w:p>
    <w:p w:rsidR="001323E9" w:rsidRPr="00970926" w:rsidRDefault="001323E9" w:rsidP="001323E9">
      <w:pPr>
        <w:jc w:val="both"/>
        <w:rPr>
          <w:rFonts w:eastAsiaTheme="minorHAnsi"/>
          <w:sz w:val="28"/>
          <w:szCs w:val="28"/>
        </w:rPr>
      </w:pPr>
    </w:p>
    <w:p w:rsidR="001323E9" w:rsidRPr="00970926" w:rsidRDefault="001323E9" w:rsidP="001323E9">
      <w:pPr>
        <w:jc w:val="both"/>
        <w:rPr>
          <w:sz w:val="28"/>
          <w:szCs w:val="28"/>
        </w:rPr>
      </w:pPr>
    </w:p>
    <w:p w:rsidR="001323E9" w:rsidRPr="00970926" w:rsidRDefault="001323E9" w:rsidP="00FE3D39">
      <w:pPr>
        <w:jc w:val="both"/>
        <w:rPr>
          <w:rFonts w:eastAsiaTheme="minorHAnsi"/>
          <w:sz w:val="28"/>
          <w:szCs w:val="28"/>
        </w:rPr>
      </w:pPr>
    </w:p>
    <w:p w:rsidR="00FF3B0E" w:rsidRDefault="00FF3B0E" w:rsidP="008E56E3">
      <w:pPr>
        <w:jc w:val="both"/>
        <w:rPr>
          <w:rFonts w:eastAsiaTheme="minorHAnsi"/>
          <w:b/>
          <w:sz w:val="28"/>
          <w:szCs w:val="28"/>
        </w:rPr>
      </w:pPr>
    </w:p>
    <w:p w:rsidR="001323E9" w:rsidRDefault="001323E9" w:rsidP="008E56E3">
      <w:pPr>
        <w:jc w:val="both"/>
        <w:rPr>
          <w:rFonts w:eastAsiaTheme="minorHAnsi"/>
          <w:b/>
          <w:sz w:val="28"/>
          <w:szCs w:val="28"/>
        </w:rPr>
      </w:pPr>
    </w:p>
    <w:p w:rsidR="001323E9" w:rsidRDefault="001323E9" w:rsidP="008E56E3">
      <w:pPr>
        <w:jc w:val="both"/>
        <w:rPr>
          <w:rFonts w:eastAsiaTheme="minorHAnsi"/>
          <w:b/>
          <w:sz w:val="28"/>
          <w:szCs w:val="28"/>
        </w:rPr>
      </w:pPr>
    </w:p>
    <w:p w:rsidR="001323E9" w:rsidRDefault="001323E9" w:rsidP="008E56E3">
      <w:pPr>
        <w:jc w:val="both"/>
        <w:rPr>
          <w:rFonts w:eastAsiaTheme="minorHAnsi"/>
          <w:b/>
          <w:sz w:val="28"/>
          <w:szCs w:val="28"/>
        </w:rPr>
      </w:pPr>
    </w:p>
    <w:p w:rsidR="001323E9" w:rsidRDefault="001323E9" w:rsidP="008E56E3">
      <w:pPr>
        <w:jc w:val="both"/>
        <w:rPr>
          <w:rFonts w:eastAsiaTheme="minorHAnsi"/>
          <w:b/>
          <w:sz w:val="28"/>
          <w:szCs w:val="28"/>
        </w:rPr>
      </w:pPr>
    </w:p>
    <w:p w:rsidR="001323E9" w:rsidRDefault="001323E9" w:rsidP="008E56E3">
      <w:pPr>
        <w:jc w:val="both"/>
        <w:rPr>
          <w:rFonts w:eastAsiaTheme="minorHAnsi"/>
          <w:b/>
          <w:sz w:val="28"/>
          <w:szCs w:val="28"/>
        </w:rPr>
      </w:pPr>
    </w:p>
    <w:p w:rsidR="001323E9" w:rsidRDefault="001323E9" w:rsidP="008E56E3">
      <w:pPr>
        <w:jc w:val="both"/>
        <w:rPr>
          <w:rFonts w:eastAsiaTheme="minorHAnsi"/>
          <w:b/>
          <w:sz w:val="28"/>
          <w:szCs w:val="28"/>
        </w:rPr>
      </w:pPr>
    </w:p>
    <w:p w:rsidR="001323E9" w:rsidRDefault="001323E9" w:rsidP="008E56E3">
      <w:pPr>
        <w:jc w:val="both"/>
        <w:rPr>
          <w:rFonts w:eastAsiaTheme="minorHAnsi"/>
          <w:b/>
          <w:sz w:val="28"/>
          <w:szCs w:val="28"/>
        </w:rPr>
      </w:pPr>
    </w:p>
    <w:p w:rsidR="001323E9" w:rsidRDefault="001323E9" w:rsidP="008E56E3">
      <w:pPr>
        <w:jc w:val="both"/>
        <w:rPr>
          <w:rFonts w:eastAsiaTheme="minorHAnsi"/>
          <w:b/>
          <w:sz w:val="28"/>
          <w:szCs w:val="28"/>
        </w:rPr>
      </w:pPr>
    </w:p>
    <w:p w:rsidR="001323E9" w:rsidRDefault="001323E9" w:rsidP="008E56E3">
      <w:pPr>
        <w:jc w:val="both"/>
        <w:rPr>
          <w:rFonts w:eastAsiaTheme="minorHAnsi"/>
          <w:b/>
          <w:sz w:val="28"/>
          <w:szCs w:val="28"/>
        </w:rPr>
      </w:pPr>
    </w:p>
    <w:p w:rsidR="001323E9" w:rsidRDefault="001323E9" w:rsidP="008E56E3">
      <w:pPr>
        <w:jc w:val="both"/>
        <w:rPr>
          <w:rFonts w:eastAsiaTheme="minorHAnsi"/>
          <w:b/>
          <w:sz w:val="28"/>
          <w:szCs w:val="28"/>
        </w:rPr>
      </w:pPr>
    </w:p>
    <w:p w:rsidR="001323E9" w:rsidRDefault="001323E9" w:rsidP="008E56E3">
      <w:pPr>
        <w:jc w:val="both"/>
        <w:rPr>
          <w:rFonts w:eastAsiaTheme="minorHAnsi"/>
          <w:b/>
          <w:sz w:val="28"/>
          <w:szCs w:val="28"/>
        </w:rPr>
      </w:pPr>
    </w:p>
    <w:p w:rsidR="001323E9" w:rsidRDefault="001323E9" w:rsidP="008E56E3">
      <w:pPr>
        <w:jc w:val="both"/>
        <w:rPr>
          <w:rFonts w:eastAsiaTheme="minorHAnsi"/>
          <w:b/>
          <w:sz w:val="28"/>
          <w:szCs w:val="28"/>
        </w:rPr>
      </w:pPr>
    </w:p>
    <w:p w:rsidR="001323E9" w:rsidRDefault="001323E9" w:rsidP="008E56E3">
      <w:pPr>
        <w:jc w:val="both"/>
        <w:rPr>
          <w:rFonts w:eastAsiaTheme="minorHAnsi"/>
          <w:b/>
          <w:sz w:val="28"/>
          <w:szCs w:val="28"/>
        </w:rPr>
      </w:pPr>
    </w:p>
    <w:p w:rsidR="001323E9" w:rsidRDefault="001323E9" w:rsidP="008E56E3">
      <w:pPr>
        <w:jc w:val="both"/>
        <w:rPr>
          <w:rFonts w:eastAsiaTheme="minorHAnsi"/>
          <w:b/>
          <w:sz w:val="28"/>
          <w:szCs w:val="28"/>
        </w:rPr>
      </w:pPr>
    </w:p>
    <w:p w:rsidR="001323E9" w:rsidRDefault="001323E9" w:rsidP="008E56E3">
      <w:pPr>
        <w:jc w:val="both"/>
        <w:rPr>
          <w:rFonts w:eastAsiaTheme="minorHAnsi"/>
          <w:b/>
          <w:sz w:val="28"/>
          <w:szCs w:val="28"/>
        </w:rPr>
      </w:pPr>
    </w:p>
    <w:p w:rsidR="00B624EC" w:rsidRDefault="00B624EC" w:rsidP="00B624EC">
      <w:pPr>
        <w:rPr>
          <w:rFonts w:eastAsiaTheme="minorHAnsi"/>
          <w:b/>
          <w:sz w:val="28"/>
          <w:szCs w:val="28"/>
        </w:rPr>
      </w:pPr>
    </w:p>
    <w:p w:rsidR="001323E9" w:rsidRPr="001323E9" w:rsidRDefault="001323E9" w:rsidP="00B624EC">
      <w:pPr>
        <w:jc w:val="right"/>
        <w:rPr>
          <w:rFonts w:eastAsiaTheme="minorHAnsi"/>
          <w:sz w:val="28"/>
          <w:szCs w:val="28"/>
        </w:rPr>
      </w:pPr>
      <w:r w:rsidRPr="001323E9">
        <w:rPr>
          <w:rFonts w:eastAsiaTheme="minorHAnsi"/>
          <w:sz w:val="28"/>
          <w:szCs w:val="28"/>
        </w:rPr>
        <w:lastRenderedPageBreak/>
        <w:t>Приложение</w:t>
      </w:r>
    </w:p>
    <w:p w:rsidR="001323E9" w:rsidRPr="001323E9" w:rsidRDefault="001323E9" w:rsidP="008E56E3">
      <w:pPr>
        <w:jc w:val="both"/>
        <w:rPr>
          <w:rFonts w:eastAsiaTheme="minorHAnsi"/>
          <w:sz w:val="28"/>
          <w:szCs w:val="28"/>
        </w:rPr>
      </w:pPr>
    </w:p>
    <w:p w:rsidR="00BC6AA7" w:rsidRPr="00B76CB5" w:rsidRDefault="00AA3F16" w:rsidP="008E56E3">
      <w:pPr>
        <w:jc w:val="both"/>
        <w:rPr>
          <w:b/>
          <w:sz w:val="28"/>
          <w:szCs w:val="28"/>
        </w:rPr>
      </w:pPr>
      <w:r w:rsidRPr="00B76CB5">
        <w:rPr>
          <w:b/>
          <w:sz w:val="28"/>
          <w:szCs w:val="28"/>
        </w:rPr>
        <w:t>1.</w:t>
      </w:r>
      <w:r w:rsidR="001329F8" w:rsidRPr="00B76CB5">
        <w:rPr>
          <w:b/>
          <w:sz w:val="28"/>
          <w:szCs w:val="28"/>
          <w:u w:color="000000"/>
        </w:rPr>
        <w:t xml:space="preserve"> </w:t>
      </w:r>
      <w:r w:rsidR="00FE3D39" w:rsidRPr="00B76CB5">
        <w:rPr>
          <w:b/>
          <w:sz w:val="28"/>
          <w:szCs w:val="28"/>
          <w:u w:color="000000"/>
        </w:rPr>
        <w:t>Обсуждение проекта Программы профилактики рисков причинения вреда (ущерба) охраняемым законом ценностям по региональному государственному контролю (надзору) в сфере социального обслуживания на 2024 год.</w:t>
      </w:r>
    </w:p>
    <w:p w:rsidR="00F83712" w:rsidRPr="00615D91" w:rsidRDefault="00F83712" w:rsidP="00F83712">
      <w:pPr>
        <w:widowControl w:val="0"/>
        <w:autoSpaceDE w:val="0"/>
        <w:autoSpaceDN w:val="0"/>
        <w:ind w:firstLine="709"/>
        <w:contextualSpacing/>
        <w:jc w:val="both"/>
        <w:rPr>
          <w:sz w:val="28"/>
          <w:szCs w:val="28"/>
        </w:rPr>
      </w:pPr>
      <w:r w:rsidRPr="00615D91">
        <w:rPr>
          <w:sz w:val="28"/>
          <w:szCs w:val="28"/>
        </w:rPr>
        <w:t xml:space="preserve">В соответствии с пунктом 13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Российской Федерации от 25.06.2021 № 990, на заседание общественного Совета при Департаменте социальной защиты населения Ивановской области направляется проект Программы профилактики рисков причинения вреда (ущерба) охраняемым законом ценностям по региональному государственному контролю (надзору) в сфере </w:t>
      </w:r>
      <w:r>
        <w:rPr>
          <w:sz w:val="28"/>
          <w:szCs w:val="28"/>
        </w:rPr>
        <w:t>социального обслуживания на 2024</w:t>
      </w:r>
      <w:r w:rsidRPr="00615D91">
        <w:rPr>
          <w:sz w:val="28"/>
          <w:szCs w:val="28"/>
        </w:rPr>
        <w:t xml:space="preserve"> год (далее – Программа) в целях его обсуждения.</w:t>
      </w:r>
    </w:p>
    <w:p w:rsidR="00F83712" w:rsidRPr="00615D91" w:rsidRDefault="00F83712" w:rsidP="00F83712">
      <w:pPr>
        <w:ind w:firstLine="709"/>
        <w:contextualSpacing/>
        <w:jc w:val="both"/>
        <w:rPr>
          <w:sz w:val="28"/>
          <w:szCs w:val="28"/>
        </w:rPr>
      </w:pPr>
      <w:r w:rsidRPr="00615D91">
        <w:rPr>
          <w:sz w:val="28"/>
          <w:szCs w:val="28"/>
        </w:rPr>
        <w:t>Проект Программы разработан Департаментом социальной защиты населения Ивановской области (далее – Департамент) в соответствии со статьей 44 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F83712" w:rsidRPr="00615D91" w:rsidRDefault="00F83712" w:rsidP="00F83712">
      <w:pPr>
        <w:widowControl w:val="0"/>
        <w:autoSpaceDE w:val="0"/>
        <w:autoSpaceDN w:val="0"/>
        <w:ind w:firstLine="709"/>
        <w:contextualSpacing/>
        <w:jc w:val="both"/>
        <w:rPr>
          <w:sz w:val="28"/>
          <w:szCs w:val="28"/>
        </w:rPr>
      </w:pPr>
      <w:r w:rsidRPr="00615D91">
        <w:rPr>
          <w:sz w:val="28"/>
          <w:szCs w:val="28"/>
        </w:rPr>
        <w:t>Цели Программы:</w:t>
      </w:r>
    </w:p>
    <w:p w:rsidR="00F83712" w:rsidRPr="00615D91" w:rsidRDefault="00F83712" w:rsidP="00F83712">
      <w:pPr>
        <w:widowControl w:val="0"/>
        <w:autoSpaceDE w:val="0"/>
        <w:autoSpaceDN w:val="0"/>
        <w:ind w:firstLine="709"/>
        <w:contextualSpacing/>
        <w:jc w:val="both"/>
        <w:rPr>
          <w:sz w:val="28"/>
          <w:szCs w:val="28"/>
        </w:rPr>
      </w:pPr>
      <w:r>
        <w:rPr>
          <w:sz w:val="28"/>
          <w:szCs w:val="28"/>
        </w:rPr>
        <w:t>-</w:t>
      </w:r>
      <w:r w:rsidRPr="00615D91">
        <w:rPr>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83712" w:rsidRPr="00615D91" w:rsidRDefault="00F83712" w:rsidP="00F83712">
      <w:pPr>
        <w:widowControl w:val="0"/>
        <w:autoSpaceDE w:val="0"/>
        <w:autoSpaceDN w:val="0"/>
        <w:ind w:firstLine="709"/>
        <w:contextualSpacing/>
        <w:jc w:val="both"/>
        <w:rPr>
          <w:sz w:val="28"/>
          <w:szCs w:val="28"/>
        </w:rPr>
      </w:pPr>
      <w:r>
        <w:rPr>
          <w:sz w:val="28"/>
          <w:szCs w:val="28"/>
        </w:rPr>
        <w:t>-</w:t>
      </w:r>
      <w:r w:rsidRPr="00615D91">
        <w:rPr>
          <w:sz w:val="28"/>
          <w:szCs w:val="28"/>
        </w:rPr>
        <w:t>создание условий для доведения обязательных требований до контролируемых лиц, повышения информированности о способах их соблюдения Департаментом социальной защиты населения Ивановской области (далее – Департамент), предупреждения нарушений обязательных требований (снижение числа нарушений обязательных требований);</w:t>
      </w:r>
    </w:p>
    <w:p w:rsidR="00F83712" w:rsidRPr="00615D91" w:rsidRDefault="00F83712" w:rsidP="00F83712">
      <w:pPr>
        <w:widowControl w:val="0"/>
        <w:autoSpaceDE w:val="0"/>
        <w:autoSpaceDN w:val="0"/>
        <w:ind w:firstLine="709"/>
        <w:contextualSpacing/>
        <w:jc w:val="both"/>
        <w:rPr>
          <w:sz w:val="28"/>
          <w:szCs w:val="28"/>
        </w:rPr>
      </w:pPr>
      <w:r>
        <w:rPr>
          <w:sz w:val="28"/>
          <w:szCs w:val="28"/>
        </w:rPr>
        <w:t>-</w:t>
      </w:r>
      <w:r w:rsidRPr="00615D91">
        <w:rPr>
          <w:sz w:val="28"/>
          <w:szCs w:val="28"/>
        </w:rPr>
        <w:t>повышение прозрачности осуществления регионального государственного контроля (надзора) в сфере социального обслуживания;</w:t>
      </w:r>
    </w:p>
    <w:p w:rsidR="00F83712" w:rsidRPr="00615D91" w:rsidRDefault="00F83712" w:rsidP="00F83712">
      <w:pPr>
        <w:widowControl w:val="0"/>
        <w:autoSpaceDE w:val="0"/>
        <w:autoSpaceDN w:val="0"/>
        <w:ind w:firstLine="709"/>
        <w:contextualSpacing/>
        <w:jc w:val="both"/>
        <w:rPr>
          <w:sz w:val="28"/>
          <w:szCs w:val="28"/>
        </w:rPr>
      </w:pPr>
      <w:r>
        <w:rPr>
          <w:sz w:val="28"/>
          <w:szCs w:val="28"/>
        </w:rPr>
        <w:t>-</w:t>
      </w:r>
      <w:r w:rsidRPr="00615D91">
        <w:rPr>
          <w:sz w:val="28"/>
          <w:szCs w:val="28"/>
        </w:rPr>
        <w:t>повышение эффективности и качества предоставления социальных услуг контролируемыми лицами;</w:t>
      </w:r>
    </w:p>
    <w:p w:rsidR="00F83712" w:rsidRPr="00615D91" w:rsidRDefault="00F83712" w:rsidP="00F83712">
      <w:pPr>
        <w:widowControl w:val="0"/>
        <w:autoSpaceDE w:val="0"/>
        <w:autoSpaceDN w:val="0"/>
        <w:ind w:firstLine="709"/>
        <w:contextualSpacing/>
        <w:jc w:val="both"/>
        <w:rPr>
          <w:sz w:val="28"/>
          <w:szCs w:val="28"/>
        </w:rPr>
      </w:pPr>
      <w:r>
        <w:rPr>
          <w:sz w:val="28"/>
          <w:szCs w:val="28"/>
        </w:rPr>
        <w:t>-</w:t>
      </w:r>
      <w:r w:rsidRPr="00615D91">
        <w:rPr>
          <w:sz w:val="28"/>
          <w:szCs w:val="28"/>
        </w:rPr>
        <w:t>предотвращение рисков причинения вреда (ущерба) охраняемым законом ценностям.</w:t>
      </w:r>
    </w:p>
    <w:p w:rsidR="00F83712" w:rsidRPr="00615D91" w:rsidRDefault="00F83712" w:rsidP="00F83712">
      <w:pPr>
        <w:widowControl w:val="0"/>
        <w:autoSpaceDE w:val="0"/>
        <w:autoSpaceDN w:val="0"/>
        <w:ind w:firstLine="709"/>
        <w:contextualSpacing/>
        <w:jc w:val="both"/>
        <w:rPr>
          <w:sz w:val="28"/>
          <w:szCs w:val="28"/>
        </w:rPr>
      </w:pPr>
      <w:r>
        <w:rPr>
          <w:sz w:val="28"/>
          <w:szCs w:val="28"/>
        </w:rPr>
        <w:t>-</w:t>
      </w:r>
      <w:r w:rsidRPr="00615D91">
        <w:rPr>
          <w:sz w:val="28"/>
          <w:szCs w:val="28"/>
        </w:rPr>
        <w:t>Проведение профилактических мероприятий позволит решить следующие задачи:</w:t>
      </w:r>
    </w:p>
    <w:p w:rsidR="00F83712" w:rsidRPr="00615D91" w:rsidRDefault="00F83712" w:rsidP="00F83712">
      <w:pPr>
        <w:widowControl w:val="0"/>
        <w:autoSpaceDE w:val="0"/>
        <w:autoSpaceDN w:val="0"/>
        <w:ind w:firstLine="709"/>
        <w:contextualSpacing/>
        <w:jc w:val="both"/>
        <w:rPr>
          <w:sz w:val="28"/>
          <w:szCs w:val="28"/>
        </w:rPr>
      </w:pPr>
      <w:r>
        <w:rPr>
          <w:sz w:val="28"/>
          <w:szCs w:val="28"/>
        </w:rPr>
        <w:t>-</w:t>
      </w:r>
      <w:r w:rsidRPr="00615D91">
        <w:rPr>
          <w:sz w:val="28"/>
          <w:szCs w:val="28"/>
        </w:rPr>
        <w:t>формирование единого понимания обязательных требований контролируемыми лицами;</w:t>
      </w:r>
    </w:p>
    <w:p w:rsidR="00F83712" w:rsidRPr="00615D91" w:rsidRDefault="00F83712" w:rsidP="00F83712">
      <w:pPr>
        <w:widowControl w:val="0"/>
        <w:autoSpaceDE w:val="0"/>
        <w:autoSpaceDN w:val="0"/>
        <w:ind w:firstLine="709"/>
        <w:contextualSpacing/>
        <w:jc w:val="both"/>
        <w:rPr>
          <w:sz w:val="28"/>
          <w:szCs w:val="28"/>
        </w:rPr>
      </w:pPr>
      <w:r>
        <w:rPr>
          <w:sz w:val="28"/>
          <w:szCs w:val="28"/>
        </w:rPr>
        <w:t>-</w:t>
      </w:r>
      <w:r w:rsidRPr="00615D91">
        <w:rPr>
          <w:sz w:val="28"/>
          <w:szCs w:val="28"/>
        </w:rPr>
        <w:t>выявление условий, причин и факторов, способных привести к нарушениям обязательных требований и (или) причинению вреда (ущерба) охраняемым законом ценностям, определение способов их устранения и снижения рисков их возникновения;</w:t>
      </w:r>
    </w:p>
    <w:p w:rsidR="00F83712" w:rsidRPr="00615D91" w:rsidRDefault="00F83712" w:rsidP="00F83712">
      <w:pPr>
        <w:widowControl w:val="0"/>
        <w:autoSpaceDE w:val="0"/>
        <w:autoSpaceDN w:val="0"/>
        <w:ind w:firstLine="709"/>
        <w:contextualSpacing/>
        <w:jc w:val="both"/>
        <w:rPr>
          <w:sz w:val="28"/>
          <w:szCs w:val="28"/>
        </w:rPr>
      </w:pPr>
      <w:r>
        <w:rPr>
          <w:sz w:val="28"/>
          <w:szCs w:val="28"/>
        </w:rPr>
        <w:t>-</w:t>
      </w:r>
      <w:r w:rsidRPr="00615D91">
        <w:rPr>
          <w:sz w:val="28"/>
          <w:szCs w:val="28"/>
        </w:rPr>
        <w:t>создание условий для развития мотивации контролируемых лиц к соблюдению обязательных требований.</w:t>
      </w:r>
    </w:p>
    <w:p w:rsidR="00F83712" w:rsidRPr="00615D91" w:rsidRDefault="00F83712" w:rsidP="00F83712">
      <w:pPr>
        <w:widowControl w:val="0"/>
        <w:autoSpaceDE w:val="0"/>
        <w:autoSpaceDN w:val="0"/>
        <w:ind w:firstLine="709"/>
        <w:contextualSpacing/>
        <w:jc w:val="both"/>
        <w:rPr>
          <w:sz w:val="28"/>
          <w:szCs w:val="28"/>
        </w:rPr>
      </w:pPr>
      <w:r w:rsidRPr="00615D91">
        <w:rPr>
          <w:sz w:val="28"/>
          <w:szCs w:val="28"/>
        </w:rPr>
        <w:t>Основными проблемами подконтрольной среды, на решение которых направлена Программа являются:</w:t>
      </w:r>
    </w:p>
    <w:p w:rsidR="00F83712" w:rsidRPr="00615D91" w:rsidRDefault="00F83712" w:rsidP="00F83712">
      <w:pPr>
        <w:widowControl w:val="0"/>
        <w:autoSpaceDE w:val="0"/>
        <w:autoSpaceDN w:val="0"/>
        <w:ind w:firstLine="709"/>
        <w:contextualSpacing/>
        <w:jc w:val="both"/>
        <w:rPr>
          <w:sz w:val="28"/>
          <w:szCs w:val="28"/>
        </w:rPr>
      </w:pPr>
      <w:r>
        <w:rPr>
          <w:sz w:val="28"/>
          <w:szCs w:val="28"/>
        </w:rPr>
        <w:t>-</w:t>
      </w:r>
      <w:r w:rsidRPr="00615D91">
        <w:rPr>
          <w:sz w:val="28"/>
          <w:szCs w:val="28"/>
        </w:rPr>
        <w:t>неисполнение контролируемыми лицами порядков и стандартов предоставления социальных услуг;</w:t>
      </w:r>
    </w:p>
    <w:p w:rsidR="00F83712" w:rsidRPr="00615D91" w:rsidRDefault="00F83712" w:rsidP="00F83712">
      <w:pPr>
        <w:widowControl w:val="0"/>
        <w:autoSpaceDE w:val="0"/>
        <w:autoSpaceDN w:val="0"/>
        <w:ind w:firstLine="709"/>
        <w:contextualSpacing/>
        <w:jc w:val="both"/>
        <w:rPr>
          <w:sz w:val="28"/>
          <w:szCs w:val="28"/>
        </w:rPr>
      </w:pPr>
      <w:r>
        <w:rPr>
          <w:sz w:val="28"/>
          <w:szCs w:val="28"/>
        </w:rPr>
        <w:t>-</w:t>
      </w:r>
      <w:r w:rsidRPr="00615D91">
        <w:rPr>
          <w:sz w:val="28"/>
          <w:szCs w:val="28"/>
        </w:rPr>
        <w:t>несоблюдение условий признания граждан, нуждающимися в социальном обслуживании.</w:t>
      </w:r>
    </w:p>
    <w:p w:rsidR="00F83712" w:rsidRPr="00615D91" w:rsidRDefault="00F83712" w:rsidP="00F83712">
      <w:pPr>
        <w:widowControl w:val="0"/>
        <w:autoSpaceDE w:val="0"/>
        <w:autoSpaceDN w:val="0"/>
        <w:ind w:firstLine="709"/>
        <w:contextualSpacing/>
        <w:jc w:val="both"/>
        <w:rPr>
          <w:sz w:val="28"/>
          <w:szCs w:val="28"/>
        </w:rPr>
      </w:pPr>
      <w:r w:rsidRPr="00615D91">
        <w:rPr>
          <w:sz w:val="28"/>
          <w:szCs w:val="28"/>
        </w:rPr>
        <w:t>Варианты решения проблем:</w:t>
      </w:r>
    </w:p>
    <w:p w:rsidR="00F83712" w:rsidRPr="00615D91" w:rsidRDefault="00F83712" w:rsidP="00F83712">
      <w:pPr>
        <w:widowControl w:val="0"/>
        <w:autoSpaceDE w:val="0"/>
        <w:autoSpaceDN w:val="0"/>
        <w:ind w:firstLine="709"/>
        <w:contextualSpacing/>
        <w:jc w:val="both"/>
        <w:rPr>
          <w:sz w:val="28"/>
          <w:szCs w:val="28"/>
        </w:rPr>
      </w:pPr>
      <w:r>
        <w:rPr>
          <w:sz w:val="28"/>
          <w:szCs w:val="28"/>
        </w:rPr>
        <w:t>-</w:t>
      </w:r>
      <w:r w:rsidRPr="00615D91">
        <w:rPr>
          <w:sz w:val="28"/>
          <w:szCs w:val="28"/>
        </w:rPr>
        <w:t>повышение уровня правовой грамотности контролируемых лиц;</w:t>
      </w:r>
    </w:p>
    <w:p w:rsidR="00F83712" w:rsidRPr="00615D91" w:rsidRDefault="00F83712" w:rsidP="00F83712">
      <w:pPr>
        <w:widowControl w:val="0"/>
        <w:autoSpaceDE w:val="0"/>
        <w:autoSpaceDN w:val="0"/>
        <w:ind w:firstLine="709"/>
        <w:contextualSpacing/>
        <w:jc w:val="both"/>
        <w:rPr>
          <w:sz w:val="28"/>
          <w:szCs w:val="28"/>
        </w:rPr>
      </w:pPr>
      <w:r>
        <w:rPr>
          <w:sz w:val="28"/>
          <w:szCs w:val="28"/>
        </w:rPr>
        <w:t>-</w:t>
      </w:r>
      <w:r w:rsidRPr="00615D91">
        <w:rPr>
          <w:sz w:val="28"/>
          <w:szCs w:val="28"/>
        </w:rPr>
        <w:t>соблюдение требований при исполнении порядков и стандартов предоставления социальных услуг;</w:t>
      </w:r>
    </w:p>
    <w:p w:rsidR="00F83712" w:rsidRPr="00615D91" w:rsidRDefault="00F83712" w:rsidP="00F83712">
      <w:pPr>
        <w:widowControl w:val="0"/>
        <w:autoSpaceDE w:val="0"/>
        <w:autoSpaceDN w:val="0"/>
        <w:ind w:firstLine="709"/>
        <w:contextualSpacing/>
        <w:jc w:val="both"/>
        <w:rPr>
          <w:sz w:val="28"/>
          <w:szCs w:val="28"/>
        </w:rPr>
      </w:pPr>
      <w:r>
        <w:rPr>
          <w:sz w:val="28"/>
          <w:szCs w:val="28"/>
        </w:rPr>
        <w:t>-</w:t>
      </w:r>
      <w:r w:rsidRPr="00615D91">
        <w:rPr>
          <w:sz w:val="28"/>
          <w:szCs w:val="28"/>
        </w:rPr>
        <w:t>повышение эффективности защиты прав граждан на качественное предоставление социальных услуг.</w:t>
      </w:r>
    </w:p>
    <w:p w:rsidR="00F83712" w:rsidRPr="00F2604E" w:rsidRDefault="00F83712" w:rsidP="00F83712">
      <w:pPr>
        <w:widowControl w:val="0"/>
        <w:autoSpaceDE w:val="0"/>
        <w:autoSpaceDN w:val="0"/>
        <w:ind w:firstLine="709"/>
        <w:contextualSpacing/>
        <w:jc w:val="both"/>
        <w:rPr>
          <w:sz w:val="27"/>
          <w:szCs w:val="27"/>
        </w:rPr>
      </w:pPr>
      <w:r w:rsidRPr="00F2604E">
        <w:rPr>
          <w:sz w:val="27"/>
          <w:szCs w:val="27"/>
        </w:rPr>
        <w:t>В Ивановской области действуют 13 негосударственных организаций, предоставляющих социальные услуги во всех формах социального обслуживания: ООО «Отражение», АНО «Центр социального обслуживания инвалидов «Перспектива», АНО «Центр социального поддержки пожилых граждан и маломобильных групп населения «Золотая осень», ИООО «Общественный комитет «Колыбель», Благотворительный фонд «Дом надежды», АО «Почта России» в лице филиала - Управление федеральной почтовой связи Ивановской области, ООО «Национальная сеть пансионатов для пожилых людей «Мирра» (Ивановский филиал), ООО «Вера» (Ивановский филиал сети частных пансионатов), Пансионат для пожилых людей «Надежда», ООО Пансионат «Озерный», АНО по оказанию социальной поддержки и паллиативной помощи пациентам «Помощь близко», ООО «</w:t>
      </w:r>
      <w:proofErr w:type="spellStart"/>
      <w:r w:rsidRPr="00F2604E">
        <w:rPr>
          <w:sz w:val="27"/>
          <w:szCs w:val="27"/>
        </w:rPr>
        <w:t>Валеология</w:t>
      </w:r>
      <w:proofErr w:type="spellEnd"/>
      <w:r w:rsidRPr="00F2604E">
        <w:rPr>
          <w:sz w:val="27"/>
          <w:szCs w:val="27"/>
        </w:rPr>
        <w:t>», Ивановское областное отделение Общероссийской общественной организации «Российский Красный Крест».</w:t>
      </w:r>
    </w:p>
    <w:p w:rsidR="00F83712" w:rsidRPr="00615D91" w:rsidRDefault="00F83712" w:rsidP="00F83712">
      <w:pPr>
        <w:widowControl w:val="0"/>
        <w:autoSpaceDE w:val="0"/>
        <w:autoSpaceDN w:val="0"/>
        <w:ind w:firstLine="709"/>
        <w:contextualSpacing/>
        <w:jc w:val="both"/>
        <w:rPr>
          <w:sz w:val="28"/>
          <w:szCs w:val="28"/>
        </w:rPr>
      </w:pPr>
      <w:r w:rsidRPr="00615D91">
        <w:rPr>
          <w:sz w:val="28"/>
          <w:szCs w:val="28"/>
        </w:rPr>
        <w:t>В 2017 году в ходе проведения плановых документарных проверок, проводимых в рамках регионального государственного контроля (надзора) в сфере социального обслуживания в отношении АНО «Центр социального поддержки пожилых граждан и маломобильных гр</w:t>
      </w:r>
      <w:r>
        <w:rPr>
          <w:sz w:val="28"/>
          <w:szCs w:val="28"/>
        </w:rPr>
        <w:t xml:space="preserve">упп населения «Золотая осень» </w:t>
      </w:r>
      <w:r w:rsidRPr="00615D91">
        <w:rPr>
          <w:sz w:val="28"/>
          <w:szCs w:val="28"/>
        </w:rPr>
        <w:t xml:space="preserve">были выявлены нарушения обязательных требований. </w:t>
      </w:r>
    </w:p>
    <w:p w:rsidR="00F83712" w:rsidRPr="00615D91" w:rsidRDefault="00F83712" w:rsidP="00F83712">
      <w:pPr>
        <w:widowControl w:val="0"/>
        <w:autoSpaceDE w:val="0"/>
        <w:autoSpaceDN w:val="0"/>
        <w:ind w:firstLine="709"/>
        <w:contextualSpacing/>
        <w:jc w:val="both"/>
        <w:rPr>
          <w:sz w:val="28"/>
          <w:szCs w:val="28"/>
        </w:rPr>
      </w:pPr>
      <w:r w:rsidRPr="00615D91">
        <w:rPr>
          <w:sz w:val="28"/>
          <w:szCs w:val="28"/>
        </w:rPr>
        <w:t>В соответствии с выявленными нарушениями вынесены соответствующие предписания. По состоянию на 01.11.2018 выявленные нарушения устранены в полном объеме.</w:t>
      </w:r>
    </w:p>
    <w:p w:rsidR="00F83712" w:rsidRPr="00615D91" w:rsidRDefault="00F83712" w:rsidP="00F83712">
      <w:pPr>
        <w:widowControl w:val="0"/>
        <w:autoSpaceDE w:val="0"/>
        <w:autoSpaceDN w:val="0"/>
        <w:ind w:firstLine="709"/>
        <w:contextualSpacing/>
        <w:jc w:val="both"/>
        <w:rPr>
          <w:sz w:val="28"/>
          <w:szCs w:val="28"/>
        </w:rPr>
      </w:pPr>
      <w:r w:rsidRPr="00615D91">
        <w:rPr>
          <w:sz w:val="28"/>
          <w:szCs w:val="28"/>
        </w:rPr>
        <w:t>В соответствии с пунктом 11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Российской Федерации от 25.06.2021 № 990, в целях общественного обсуждения проект Программы был размещен на официальном сайте Департамента социальной защиты населения Ивановской области в сети «Интернет».</w:t>
      </w:r>
    </w:p>
    <w:p w:rsidR="00386777" w:rsidRPr="00970926" w:rsidRDefault="00386777" w:rsidP="008E56E3">
      <w:pPr>
        <w:jc w:val="both"/>
        <w:rPr>
          <w:rFonts w:eastAsiaTheme="minorHAnsi"/>
          <w:sz w:val="28"/>
          <w:szCs w:val="28"/>
        </w:rPr>
      </w:pPr>
    </w:p>
    <w:p w:rsidR="00962EA8" w:rsidRPr="00970926" w:rsidRDefault="00962EA8" w:rsidP="008E56E3">
      <w:pPr>
        <w:jc w:val="both"/>
        <w:rPr>
          <w:b/>
          <w:color w:val="000000"/>
          <w:sz w:val="28"/>
          <w:szCs w:val="28"/>
        </w:rPr>
      </w:pPr>
    </w:p>
    <w:p w:rsidR="00970926" w:rsidRPr="00B76CB5" w:rsidRDefault="00962EA8" w:rsidP="008E56E3">
      <w:pPr>
        <w:jc w:val="both"/>
        <w:rPr>
          <w:b/>
          <w:sz w:val="28"/>
          <w:szCs w:val="28"/>
        </w:rPr>
      </w:pPr>
      <w:bookmarkStart w:id="0" w:name="_GoBack"/>
      <w:r w:rsidRPr="00B76CB5">
        <w:rPr>
          <w:b/>
          <w:color w:val="000000"/>
          <w:sz w:val="28"/>
          <w:szCs w:val="28"/>
        </w:rPr>
        <w:t>2</w:t>
      </w:r>
      <w:r w:rsidR="00BC6AA7" w:rsidRPr="00B76CB5">
        <w:rPr>
          <w:b/>
          <w:color w:val="000000"/>
          <w:sz w:val="28"/>
          <w:szCs w:val="28"/>
        </w:rPr>
        <w:t>.</w:t>
      </w:r>
      <w:r w:rsidRPr="00B76CB5">
        <w:rPr>
          <w:b/>
          <w:sz w:val="28"/>
          <w:szCs w:val="28"/>
        </w:rPr>
        <w:t xml:space="preserve"> </w:t>
      </w:r>
      <w:r w:rsidR="00FE3D39" w:rsidRPr="00B76CB5">
        <w:rPr>
          <w:b/>
          <w:sz w:val="28"/>
          <w:szCs w:val="28"/>
        </w:rPr>
        <w:t>Реализация прав на жилое помещение детей-сирот и детей, оставшихся без попечения родителей, лиц из их числа в Ивановской области в 2023 году.</w:t>
      </w:r>
    </w:p>
    <w:bookmarkEnd w:id="0"/>
    <w:p w:rsidR="00970926" w:rsidRPr="00970926" w:rsidRDefault="00970926" w:rsidP="00970926">
      <w:pPr>
        <w:ind w:firstLine="578"/>
        <w:jc w:val="both"/>
        <w:rPr>
          <w:sz w:val="28"/>
          <w:szCs w:val="28"/>
        </w:rPr>
      </w:pPr>
      <w:r w:rsidRPr="00970926">
        <w:rPr>
          <w:sz w:val="28"/>
          <w:szCs w:val="28"/>
        </w:rPr>
        <w:t xml:space="preserve">В регионе, несмотря на положительную динамику, сохраняется сложная ситуация с обеспечением жильем лиц из числа детей-сирот и детей, оставшихся без попечения родителей. По состоянию на 01.12.2023 в списке детей-сирот и детей, оставшихся без попечения родителей, лиц из их числа, подлежащих обеспечению жилыми помещениями, состоят 2161 человек (на 01.12.2022 – 2369 чел.), из них 1705 достигли возраста 18 лет (на 01.12.2022 – 1881 чел.).  </w:t>
      </w:r>
    </w:p>
    <w:p w:rsidR="00970926" w:rsidRPr="00970926" w:rsidRDefault="00970926" w:rsidP="00970926">
      <w:pPr>
        <w:ind w:firstLine="578"/>
        <w:jc w:val="both"/>
        <w:rPr>
          <w:sz w:val="28"/>
          <w:szCs w:val="28"/>
        </w:rPr>
      </w:pPr>
      <w:r w:rsidRPr="00970926">
        <w:rPr>
          <w:sz w:val="28"/>
          <w:szCs w:val="28"/>
        </w:rPr>
        <w:t>Вопрос освоения бюджетных средств на приобретение жилья для детей-сирот находится на постоянном контроле. В 2023 году финансирование по обеспечению жилыми помещениями детей-сирот осуществлялось в рамках программы Ивановской области «Социальная поддержка граждан в Ивановской области». Программой предусмотрено 297,5 млн. руб., в том числе: средства областного бюджета – 221,2 млн. руб.; федерального – 76,3 млн. руб. (в 2022 году выделено 267,8 млн. рублей, в том числе: средства областного бюджета – 193,8 млн. руб.; федерального – 74 млн. руб.).</w:t>
      </w:r>
    </w:p>
    <w:p w:rsidR="00970926" w:rsidRPr="00970926" w:rsidRDefault="00970926" w:rsidP="00970926">
      <w:pPr>
        <w:ind w:firstLine="578"/>
        <w:jc w:val="both"/>
        <w:rPr>
          <w:sz w:val="28"/>
          <w:szCs w:val="28"/>
        </w:rPr>
      </w:pPr>
      <w:r w:rsidRPr="00970926">
        <w:rPr>
          <w:sz w:val="28"/>
          <w:szCs w:val="28"/>
        </w:rPr>
        <w:t xml:space="preserve">Органы местного самоуправления в течение года активно ведут закупки жилья. В настоящее время освоено 293,3 млн. рублей (98,6 %), из них: средства областного бюджета освоены в объеме 217, млн. рублей, средства федерального бюджета освоены в полном объеме в первом полугодии 2023 года. На указанные средства приобретено 177 квартир. До конца текущего года планируется приобретение еще 4 квартир. </w:t>
      </w:r>
    </w:p>
    <w:p w:rsidR="00970926" w:rsidRPr="00970926" w:rsidRDefault="00970926" w:rsidP="00970926">
      <w:pPr>
        <w:ind w:firstLine="578"/>
        <w:jc w:val="both"/>
        <w:rPr>
          <w:sz w:val="28"/>
          <w:szCs w:val="28"/>
        </w:rPr>
      </w:pPr>
      <w:r w:rsidRPr="00970926">
        <w:rPr>
          <w:sz w:val="28"/>
          <w:szCs w:val="28"/>
        </w:rPr>
        <w:t>Необходимо отметить, что на протяжении нескольких лет сохраняется тенденция большого количества судебных решений об обеспечении жильем лиц указанной категории. Практически все денежные средства направляются на их исполнение.</w:t>
      </w:r>
    </w:p>
    <w:p w:rsidR="00970926" w:rsidRPr="00970926" w:rsidRDefault="00970926" w:rsidP="00970926">
      <w:pPr>
        <w:ind w:firstLine="578"/>
        <w:jc w:val="both"/>
        <w:rPr>
          <w:sz w:val="28"/>
          <w:szCs w:val="28"/>
        </w:rPr>
      </w:pPr>
      <w:r w:rsidRPr="00970926">
        <w:rPr>
          <w:sz w:val="28"/>
          <w:szCs w:val="28"/>
        </w:rPr>
        <w:t>Практика закупочных компаний последних лет показала недостаточность на рынке недвижимости региона необходимых жилых помещений, соответствующих установленным требованиям. По сведениям органов местного самоуправления по состоянию на 01.12.2023 по результатам проведения процедур закупок более 280 конкурсных процедур признаны несостоявшимися по причине отсутствия заявок участников-поставщиков. Кроме того, негативное влияние на процесс освоения средств оказывает рост цен на рынке недвижимости.</w:t>
      </w:r>
    </w:p>
    <w:p w:rsidR="00970926" w:rsidRPr="00970926" w:rsidRDefault="00970926" w:rsidP="00970926">
      <w:pPr>
        <w:ind w:firstLine="578"/>
        <w:jc w:val="both"/>
        <w:rPr>
          <w:sz w:val="28"/>
          <w:szCs w:val="28"/>
        </w:rPr>
      </w:pPr>
      <w:r w:rsidRPr="00970926">
        <w:rPr>
          <w:sz w:val="28"/>
          <w:szCs w:val="28"/>
        </w:rPr>
        <w:t xml:space="preserve">Департамент социальной защиты населения Ивановской области, являющийся главным распорядителем бюджетных средств по данному направлению расходов, провел анализ расходных статей бюджета, по итогам которого в июле 2023 года рассмотрен вопрос о дополнительном выделении средств субвенции на указанные цели в объеме 8,16 млн. рублей, соответствующие изменения внесены в Закон Ивановской области об областном бюджете на 2023 год и плановый период.  </w:t>
      </w:r>
    </w:p>
    <w:p w:rsidR="00970926" w:rsidRPr="00970926" w:rsidRDefault="00970926" w:rsidP="00970926">
      <w:pPr>
        <w:ind w:firstLine="578"/>
        <w:jc w:val="both"/>
        <w:rPr>
          <w:sz w:val="28"/>
          <w:szCs w:val="28"/>
        </w:rPr>
      </w:pPr>
      <w:r w:rsidRPr="00970926">
        <w:rPr>
          <w:sz w:val="28"/>
          <w:szCs w:val="28"/>
        </w:rPr>
        <w:t>В целях эффективного использования бюджетных средств, остатки субвенции, формирующиеся в результате проведения конкурсных процедур по закупке жилых помещений, своевременно перераспределены другим муниципалитетам (в сентябре – в сумме 3 млн. рублей, в ноябре – 1,8 млн. рублей).</w:t>
      </w:r>
    </w:p>
    <w:p w:rsidR="00970926" w:rsidRPr="00970926" w:rsidRDefault="00970926" w:rsidP="00970926">
      <w:pPr>
        <w:ind w:firstLine="578"/>
        <w:jc w:val="both"/>
        <w:rPr>
          <w:sz w:val="28"/>
          <w:szCs w:val="28"/>
        </w:rPr>
      </w:pPr>
      <w:r w:rsidRPr="00970926">
        <w:rPr>
          <w:sz w:val="28"/>
          <w:szCs w:val="28"/>
        </w:rPr>
        <w:t>За истекший период 2023 года обеспечены жилыми помещениями 163 человека, исполнено 150 судебных решений.</w:t>
      </w:r>
    </w:p>
    <w:p w:rsidR="00970926" w:rsidRPr="00970926" w:rsidRDefault="00970926" w:rsidP="00970926">
      <w:pPr>
        <w:ind w:firstLine="578"/>
        <w:jc w:val="both"/>
        <w:rPr>
          <w:sz w:val="28"/>
          <w:szCs w:val="28"/>
        </w:rPr>
      </w:pPr>
      <w:r w:rsidRPr="00970926">
        <w:rPr>
          <w:sz w:val="28"/>
          <w:szCs w:val="28"/>
        </w:rPr>
        <w:t xml:space="preserve">В целях развития вариативных форм реализации жилищных прав граждан данной категории, достигших возраста 23 лет, с 01.01.2022 на региональном уровне установлен дополнительный вид социальной поддержки в форме однократного предоставления единовременной социальной выплаты на приобретение жилого помещения (единовременная социальная выплата). </w:t>
      </w:r>
    </w:p>
    <w:p w:rsidR="00970926" w:rsidRPr="00970926" w:rsidRDefault="00970926" w:rsidP="00970926">
      <w:pPr>
        <w:ind w:firstLine="578"/>
        <w:jc w:val="both"/>
        <w:rPr>
          <w:sz w:val="28"/>
          <w:szCs w:val="28"/>
        </w:rPr>
      </w:pPr>
      <w:r w:rsidRPr="00970926">
        <w:rPr>
          <w:sz w:val="28"/>
          <w:szCs w:val="28"/>
        </w:rPr>
        <w:t>На предоставление единовременной социальной выплаты в 2023 году предусмотрены средства областного бюджета в объеме 154,02 млн. рублей. За истекший период 2023 года назначена 71 выплата на сумму 139,7 млн. рублей. До конца текущего года планируется осуществить еще порядка 6 выплат.</w:t>
      </w:r>
    </w:p>
    <w:p w:rsidR="002A33F0" w:rsidRPr="00F2604E" w:rsidRDefault="00970926" w:rsidP="00F2604E">
      <w:pPr>
        <w:ind w:firstLine="578"/>
        <w:jc w:val="both"/>
        <w:rPr>
          <w:sz w:val="28"/>
          <w:szCs w:val="28"/>
        </w:rPr>
      </w:pPr>
      <w:r w:rsidRPr="00970926">
        <w:rPr>
          <w:sz w:val="28"/>
          <w:szCs w:val="28"/>
        </w:rPr>
        <w:t>С 01.01.2023 для лиц из числа детей-сирот и детей, оставшихся без попечения родителей, состоящих в Списке и не имеющих регистрации по месту жительства, предусмотрена возможность оформления регистрации по месту жительства по адресу местной администрации муниципального образования, на территории которого они проживают. За истекший период 2023 года в территориальные органы МВД России за данной мерой социальной поддержки обратились 3 человека.</w:t>
      </w:r>
    </w:p>
    <w:p w:rsidR="00FF3B0E" w:rsidRPr="00970926" w:rsidRDefault="00FF3B0E" w:rsidP="008E56E3">
      <w:pPr>
        <w:jc w:val="both"/>
        <w:rPr>
          <w:b/>
          <w:color w:val="000000"/>
          <w:sz w:val="28"/>
          <w:szCs w:val="28"/>
        </w:rPr>
      </w:pPr>
    </w:p>
    <w:p w:rsidR="00FF3B0E" w:rsidRPr="00B76CB5" w:rsidRDefault="00962EA8" w:rsidP="00B624EC">
      <w:pPr>
        <w:jc w:val="both"/>
        <w:rPr>
          <w:b/>
          <w:sz w:val="27"/>
          <w:szCs w:val="27"/>
        </w:rPr>
      </w:pPr>
      <w:r w:rsidRPr="00B76CB5">
        <w:rPr>
          <w:b/>
          <w:color w:val="000000"/>
          <w:sz w:val="28"/>
          <w:szCs w:val="28"/>
        </w:rPr>
        <w:t>3</w:t>
      </w:r>
      <w:r w:rsidR="000B251C" w:rsidRPr="00B76CB5">
        <w:rPr>
          <w:b/>
          <w:color w:val="000000"/>
          <w:sz w:val="28"/>
          <w:szCs w:val="28"/>
        </w:rPr>
        <w:t>.</w:t>
      </w:r>
      <w:r w:rsidR="00F93E09" w:rsidRPr="00B76CB5">
        <w:rPr>
          <w:b/>
          <w:sz w:val="28"/>
          <w:szCs w:val="28"/>
        </w:rPr>
        <w:t xml:space="preserve"> </w:t>
      </w:r>
      <w:r w:rsidR="00FF3B0E" w:rsidRPr="00B76CB5">
        <w:rPr>
          <w:b/>
          <w:sz w:val="28"/>
          <w:szCs w:val="28"/>
        </w:rPr>
        <w:t xml:space="preserve">Программы профилактики рисков причинения вреда (ущерба) охраняемым законом ценностям при осуществлении регионального </w:t>
      </w:r>
      <w:r w:rsidR="00FF3B0E" w:rsidRPr="00B76CB5">
        <w:rPr>
          <w:b/>
          <w:sz w:val="27"/>
          <w:szCs w:val="27"/>
        </w:rPr>
        <w:t>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территории Ивановской области на 2024 год</w:t>
      </w:r>
      <w:r w:rsidR="00F2604E" w:rsidRPr="00B76CB5">
        <w:rPr>
          <w:b/>
          <w:sz w:val="27"/>
          <w:szCs w:val="27"/>
        </w:rPr>
        <w:t>.</w:t>
      </w:r>
    </w:p>
    <w:p w:rsidR="00FF3B0E" w:rsidRPr="00F2604E" w:rsidRDefault="00FF3B0E" w:rsidP="00FF3B0E">
      <w:pPr>
        <w:pStyle w:val="aa"/>
        <w:ind w:firstLine="708"/>
        <w:jc w:val="both"/>
        <w:rPr>
          <w:rFonts w:ascii="Times New Roman" w:eastAsia="Times New Roman" w:hAnsi="Times New Roman" w:cs="Times New Roman"/>
          <w:spacing w:val="2"/>
          <w:sz w:val="27"/>
          <w:szCs w:val="27"/>
          <w:lang w:eastAsia="ru-RU"/>
        </w:rPr>
      </w:pPr>
      <w:r w:rsidRPr="00F2604E">
        <w:rPr>
          <w:rFonts w:ascii="Times New Roman" w:eastAsia="Times New Roman" w:hAnsi="Times New Roman" w:cs="Times New Roman"/>
          <w:spacing w:val="2"/>
          <w:sz w:val="27"/>
          <w:szCs w:val="27"/>
          <w:lang w:eastAsia="ru-RU"/>
        </w:rPr>
        <w:t xml:space="preserve">В соответствии с пунктом 13 Правил разработки и утверждения </w:t>
      </w:r>
      <w:r w:rsidRPr="00F2604E">
        <w:rPr>
          <w:rFonts w:ascii="Times New Roman" w:hAnsi="Times New Roman" w:cs="Times New Roman"/>
          <w:spacing w:val="2"/>
          <w:sz w:val="27"/>
          <w:szCs w:val="27"/>
        </w:rPr>
        <w:t xml:space="preserve">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Российской Федерации от 25.06.2021 № 990, на заседание общественного Совета при Департаменте социальной защиты населения Ивановской области направляется проект Программы профилактики рисков причинения вреда (ущерба) охраняемым законом ценностям при осуществлении регионального государственного контроля (надзора) за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на территории Ивановской области на 2024 год </w:t>
      </w:r>
      <w:r w:rsidRPr="00F2604E">
        <w:rPr>
          <w:rFonts w:ascii="Times New Roman" w:eastAsia="Times New Roman" w:hAnsi="Times New Roman" w:cs="Times New Roman"/>
          <w:spacing w:val="2"/>
          <w:sz w:val="27"/>
          <w:szCs w:val="27"/>
          <w:lang w:eastAsia="ru-RU"/>
        </w:rPr>
        <w:t>(далее - Программа) в целях его обсуждения.</w:t>
      </w:r>
    </w:p>
    <w:p w:rsidR="00FF3B0E" w:rsidRPr="00F2604E" w:rsidRDefault="00FF3B0E" w:rsidP="00FF3B0E">
      <w:pPr>
        <w:pStyle w:val="a7"/>
        <w:ind w:firstLine="708"/>
        <w:jc w:val="both"/>
        <w:rPr>
          <w:rFonts w:ascii="Times New Roman" w:hAnsi="Times New Roman" w:cs="Times New Roman"/>
          <w:spacing w:val="2"/>
          <w:sz w:val="27"/>
          <w:szCs w:val="27"/>
        </w:rPr>
      </w:pPr>
      <w:r w:rsidRPr="00F2604E">
        <w:rPr>
          <w:rFonts w:ascii="Times New Roman" w:hAnsi="Times New Roman" w:cs="Times New Roman"/>
          <w:spacing w:val="2"/>
          <w:sz w:val="27"/>
          <w:szCs w:val="27"/>
        </w:rPr>
        <w:t xml:space="preserve">Проект Программы разработан Департаментом социальной защиты населения Ивановской области (далее – Департамент) в соответствии  с частью 2 статьи 44 Федерального закона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rsidR="00FF3B0E" w:rsidRPr="00F2604E" w:rsidRDefault="00FF3B0E" w:rsidP="00FF3B0E">
      <w:pPr>
        <w:pStyle w:val="a7"/>
        <w:ind w:firstLine="708"/>
        <w:jc w:val="both"/>
        <w:rPr>
          <w:rFonts w:ascii="Times New Roman" w:hAnsi="Times New Roman" w:cs="Times New Roman"/>
          <w:spacing w:val="2"/>
          <w:sz w:val="27"/>
          <w:szCs w:val="27"/>
        </w:rPr>
      </w:pPr>
      <w:r w:rsidRPr="00F2604E">
        <w:rPr>
          <w:rFonts w:ascii="Times New Roman" w:hAnsi="Times New Roman" w:cs="Times New Roman"/>
          <w:spacing w:val="2"/>
          <w:sz w:val="27"/>
          <w:szCs w:val="27"/>
        </w:rPr>
        <w:t xml:space="preserve">Цели программы: </w:t>
      </w:r>
    </w:p>
    <w:p w:rsidR="00FF3B0E" w:rsidRPr="00F2604E" w:rsidRDefault="00FF3B0E" w:rsidP="00FF3B0E">
      <w:pPr>
        <w:autoSpaceDE w:val="0"/>
        <w:autoSpaceDN w:val="0"/>
        <w:ind w:firstLine="709"/>
        <w:contextualSpacing/>
        <w:jc w:val="both"/>
        <w:rPr>
          <w:rFonts w:eastAsia="SimSun"/>
          <w:kern w:val="2"/>
          <w:sz w:val="27"/>
          <w:szCs w:val="27"/>
          <w:lang w:eastAsia="zh-CN" w:bidi="hi-IN"/>
        </w:rPr>
      </w:pPr>
      <w:r w:rsidRPr="00F2604E">
        <w:rPr>
          <w:rFonts w:eastAsia="SimSun"/>
          <w:kern w:val="2"/>
          <w:sz w:val="27"/>
          <w:szCs w:val="27"/>
          <w:lang w:eastAsia="zh-CN" w:bidi="hi-IN"/>
        </w:rPr>
        <w:t>−</w:t>
      </w:r>
      <w:r w:rsidRPr="00F2604E">
        <w:rPr>
          <w:rFonts w:eastAsia="SimSun"/>
          <w:kern w:val="2"/>
          <w:sz w:val="27"/>
          <w:szCs w:val="27"/>
          <w:lang w:eastAsia="zh-CN" w:bidi="hi-IN"/>
        </w:rPr>
        <w:tab/>
        <w:t xml:space="preserve">предотвращение рисков причинения вреда (ущерба) охраняемым законом ценностям; </w:t>
      </w:r>
    </w:p>
    <w:p w:rsidR="00FF3B0E" w:rsidRPr="00F2604E" w:rsidRDefault="00FF3B0E" w:rsidP="00FF3B0E">
      <w:pPr>
        <w:autoSpaceDE w:val="0"/>
        <w:autoSpaceDN w:val="0"/>
        <w:ind w:firstLine="709"/>
        <w:contextualSpacing/>
        <w:jc w:val="both"/>
        <w:rPr>
          <w:rFonts w:eastAsia="SimSun"/>
          <w:kern w:val="2"/>
          <w:sz w:val="27"/>
          <w:szCs w:val="27"/>
          <w:lang w:eastAsia="zh-CN" w:bidi="hi-IN"/>
        </w:rPr>
      </w:pPr>
      <w:r w:rsidRPr="00F2604E">
        <w:rPr>
          <w:rFonts w:eastAsia="SimSun"/>
          <w:kern w:val="2"/>
          <w:sz w:val="27"/>
          <w:szCs w:val="27"/>
          <w:lang w:eastAsia="zh-CN" w:bidi="hi-IN"/>
        </w:rPr>
        <w:t>−</w:t>
      </w:r>
      <w:r w:rsidRPr="00F2604E">
        <w:rPr>
          <w:rFonts w:eastAsia="SimSun"/>
          <w:kern w:val="2"/>
          <w:sz w:val="27"/>
          <w:szCs w:val="27"/>
          <w:lang w:eastAsia="zh-CN" w:bidi="hi-IN"/>
        </w:rPr>
        <w:tab/>
        <w:t xml:space="preserve">предупреждение нарушений обязательных требований (снижение числа нарушений обязательных требований) в подконтрольной сфере на территории Ивановской области; </w:t>
      </w:r>
    </w:p>
    <w:p w:rsidR="00FF3B0E" w:rsidRPr="00F2604E" w:rsidRDefault="00FF3B0E" w:rsidP="00FF3B0E">
      <w:pPr>
        <w:autoSpaceDE w:val="0"/>
        <w:autoSpaceDN w:val="0"/>
        <w:ind w:firstLine="709"/>
        <w:contextualSpacing/>
        <w:jc w:val="both"/>
        <w:rPr>
          <w:rFonts w:eastAsia="SimSun"/>
          <w:kern w:val="2"/>
          <w:sz w:val="27"/>
          <w:szCs w:val="27"/>
          <w:lang w:eastAsia="zh-CN" w:bidi="hi-IN"/>
        </w:rPr>
      </w:pPr>
      <w:r w:rsidRPr="00F2604E">
        <w:rPr>
          <w:rFonts w:eastAsia="SimSun"/>
          <w:kern w:val="2"/>
          <w:sz w:val="27"/>
          <w:szCs w:val="27"/>
          <w:lang w:eastAsia="zh-CN" w:bidi="hi-IN"/>
        </w:rPr>
        <w:t>−</w:t>
      </w:r>
      <w:r w:rsidRPr="00F2604E">
        <w:rPr>
          <w:rFonts w:eastAsia="SimSun"/>
          <w:kern w:val="2"/>
          <w:sz w:val="27"/>
          <w:szCs w:val="27"/>
          <w:lang w:eastAsia="zh-CN" w:bidi="hi-IN"/>
        </w:rPr>
        <w:tab/>
        <w:t>устранение существующих и потенциальных условий, причин и факторов, способных привести к нарушению обязательных требований и причинению вреда (ущерба) охраняемым законом ценностям;</w:t>
      </w:r>
    </w:p>
    <w:p w:rsidR="00FF3B0E" w:rsidRPr="00F2604E" w:rsidRDefault="00FF3B0E" w:rsidP="00FF3B0E">
      <w:pPr>
        <w:autoSpaceDE w:val="0"/>
        <w:autoSpaceDN w:val="0"/>
        <w:ind w:firstLine="709"/>
        <w:contextualSpacing/>
        <w:jc w:val="both"/>
        <w:rPr>
          <w:rFonts w:eastAsia="SimSun"/>
          <w:kern w:val="2"/>
          <w:sz w:val="27"/>
          <w:szCs w:val="27"/>
          <w:lang w:eastAsia="zh-CN" w:bidi="hi-IN"/>
        </w:rPr>
      </w:pPr>
      <w:r w:rsidRPr="00F2604E">
        <w:rPr>
          <w:rFonts w:eastAsia="SimSun"/>
          <w:kern w:val="2"/>
          <w:sz w:val="27"/>
          <w:szCs w:val="27"/>
          <w:lang w:eastAsia="zh-CN" w:bidi="hi-IN"/>
        </w:rPr>
        <w:t>−</w:t>
      </w:r>
      <w:r w:rsidRPr="00F2604E">
        <w:rPr>
          <w:rFonts w:eastAsia="SimSun"/>
          <w:kern w:val="2"/>
          <w:sz w:val="27"/>
          <w:szCs w:val="27"/>
          <w:lang w:eastAsia="zh-CN" w:bidi="hi-IN"/>
        </w:rPr>
        <w:tab/>
        <w:t>создание условий для доведения обязательных требований до контролируемых лиц, повышение информированности о способах их соблюдения;</w:t>
      </w:r>
    </w:p>
    <w:p w:rsidR="00FF3B0E" w:rsidRPr="00F2604E" w:rsidRDefault="00FF3B0E" w:rsidP="00FF3B0E">
      <w:pPr>
        <w:autoSpaceDE w:val="0"/>
        <w:autoSpaceDN w:val="0"/>
        <w:ind w:firstLine="709"/>
        <w:contextualSpacing/>
        <w:jc w:val="both"/>
        <w:rPr>
          <w:rFonts w:eastAsia="SimSun"/>
          <w:kern w:val="2"/>
          <w:sz w:val="27"/>
          <w:szCs w:val="27"/>
          <w:lang w:eastAsia="zh-CN" w:bidi="hi-IN"/>
        </w:rPr>
      </w:pPr>
      <w:r w:rsidRPr="00F2604E">
        <w:rPr>
          <w:rFonts w:eastAsia="SimSun"/>
          <w:kern w:val="2"/>
          <w:sz w:val="27"/>
          <w:szCs w:val="27"/>
          <w:lang w:eastAsia="zh-CN" w:bidi="hi-IN"/>
        </w:rPr>
        <w:t>−</w:t>
      </w:r>
      <w:r w:rsidRPr="00F2604E">
        <w:rPr>
          <w:rFonts w:eastAsia="SimSun"/>
          <w:kern w:val="2"/>
          <w:sz w:val="27"/>
          <w:szCs w:val="27"/>
          <w:lang w:eastAsia="zh-CN" w:bidi="hi-IN"/>
        </w:rPr>
        <w:tab/>
        <w:t>мотивация к добросовестному поведению контролируемых лиц и как следствие снижение уровня ущерба охраняемым законом ценностям.</w:t>
      </w:r>
    </w:p>
    <w:p w:rsidR="00FF3B0E" w:rsidRPr="00F2604E" w:rsidRDefault="00FF3B0E" w:rsidP="00FF3B0E">
      <w:pPr>
        <w:autoSpaceDE w:val="0"/>
        <w:autoSpaceDN w:val="0"/>
        <w:ind w:firstLine="709"/>
        <w:contextualSpacing/>
        <w:jc w:val="both"/>
        <w:rPr>
          <w:rFonts w:eastAsia="SimSun"/>
          <w:kern w:val="2"/>
          <w:sz w:val="27"/>
          <w:szCs w:val="27"/>
          <w:lang w:eastAsia="zh-CN" w:bidi="hi-IN"/>
        </w:rPr>
      </w:pPr>
      <w:r w:rsidRPr="00F2604E">
        <w:rPr>
          <w:rFonts w:eastAsia="SimSun"/>
          <w:kern w:val="2"/>
          <w:sz w:val="27"/>
          <w:szCs w:val="27"/>
          <w:lang w:eastAsia="zh-CN" w:bidi="hi-IN"/>
        </w:rPr>
        <w:t xml:space="preserve">Департаментом проводятся профилактические мероприятия: </w:t>
      </w:r>
    </w:p>
    <w:p w:rsidR="00FF3B0E" w:rsidRPr="00F2604E" w:rsidRDefault="00FF3B0E" w:rsidP="00FF3B0E">
      <w:pPr>
        <w:autoSpaceDE w:val="0"/>
        <w:autoSpaceDN w:val="0"/>
        <w:ind w:firstLine="709"/>
        <w:contextualSpacing/>
        <w:jc w:val="both"/>
        <w:rPr>
          <w:rFonts w:eastAsia="SimSun"/>
          <w:kern w:val="2"/>
          <w:sz w:val="27"/>
          <w:szCs w:val="27"/>
          <w:lang w:eastAsia="zh-CN" w:bidi="hi-IN"/>
        </w:rPr>
      </w:pPr>
      <w:r w:rsidRPr="00F2604E">
        <w:rPr>
          <w:rFonts w:eastAsia="SimSun"/>
          <w:kern w:val="2"/>
          <w:sz w:val="27"/>
          <w:szCs w:val="27"/>
          <w:lang w:eastAsia="zh-CN" w:bidi="hi-IN"/>
        </w:rPr>
        <w:t>−</w:t>
      </w:r>
      <w:r w:rsidRPr="00F2604E">
        <w:rPr>
          <w:rFonts w:eastAsia="SimSun"/>
          <w:kern w:val="2"/>
          <w:sz w:val="27"/>
          <w:szCs w:val="27"/>
          <w:lang w:eastAsia="zh-CN" w:bidi="hi-IN"/>
        </w:rPr>
        <w:tab/>
        <w:t>информирование;</w:t>
      </w:r>
    </w:p>
    <w:p w:rsidR="00FF3B0E" w:rsidRPr="00F2604E" w:rsidRDefault="00FF3B0E" w:rsidP="00FF3B0E">
      <w:pPr>
        <w:autoSpaceDE w:val="0"/>
        <w:autoSpaceDN w:val="0"/>
        <w:ind w:firstLine="709"/>
        <w:contextualSpacing/>
        <w:jc w:val="both"/>
        <w:rPr>
          <w:rFonts w:eastAsia="SimSun"/>
          <w:kern w:val="2"/>
          <w:sz w:val="27"/>
          <w:szCs w:val="27"/>
          <w:lang w:eastAsia="zh-CN" w:bidi="hi-IN"/>
        </w:rPr>
      </w:pPr>
      <w:r w:rsidRPr="00F2604E">
        <w:rPr>
          <w:rFonts w:eastAsia="SimSun"/>
          <w:kern w:val="2"/>
          <w:sz w:val="27"/>
          <w:szCs w:val="27"/>
          <w:lang w:eastAsia="zh-CN" w:bidi="hi-IN"/>
        </w:rPr>
        <w:t>−</w:t>
      </w:r>
      <w:r w:rsidRPr="00F2604E">
        <w:rPr>
          <w:rFonts w:eastAsia="SimSun"/>
          <w:kern w:val="2"/>
          <w:sz w:val="27"/>
          <w:szCs w:val="27"/>
          <w:lang w:eastAsia="zh-CN" w:bidi="hi-IN"/>
        </w:rPr>
        <w:tab/>
        <w:t>обобщение правоприменительной практики;</w:t>
      </w:r>
    </w:p>
    <w:p w:rsidR="00FF3B0E" w:rsidRPr="00F2604E" w:rsidRDefault="00FF3B0E" w:rsidP="00FF3B0E">
      <w:pPr>
        <w:autoSpaceDE w:val="0"/>
        <w:autoSpaceDN w:val="0"/>
        <w:ind w:firstLine="709"/>
        <w:contextualSpacing/>
        <w:jc w:val="both"/>
        <w:rPr>
          <w:rFonts w:eastAsia="SimSun"/>
          <w:kern w:val="2"/>
          <w:sz w:val="27"/>
          <w:szCs w:val="27"/>
          <w:lang w:eastAsia="zh-CN" w:bidi="hi-IN"/>
        </w:rPr>
      </w:pPr>
      <w:r w:rsidRPr="00F2604E">
        <w:rPr>
          <w:rFonts w:eastAsia="SimSun"/>
          <w:kern w:val="2"/>
          <w:sz w:val="27"/>
          <w:szCs w:val="27"/>
          <w:lang w:eastAsia="zh-CN" w:bidi="hi-IN"/>
        </w:rPr>
        <w:t>−</w:t>
      </w:r>
      <w:r w:rsidRPr="00F2604E">
        <w:rPr>
          <w:rFonts w:eastAsia="SimSun"/>
          <w:kern w:val="2"/>
          <w:sz w:val="27"/>
          <w:szCs w:val="27"/>
          <w:lang w:eastAsia="zh-CN" w:bidi="hi-IN"/>
        </w:rPr>
        <w:tab/>
        <w:t>объявление предостережения;</w:t>
      </w:r>
    </w:p>
    <w:p w:rsidR="00FF3B0E" w:rsidRPr="00F2604E" w:rsidRDefault="00FF3B0E" w:rsidP="00FF3B0E">
      <w:pPr>
        <w:autoSpaceDE w:val="0"/>
        <w:autoSpaceDN w:val="0"/>
        <w:ind w:firstLine="709"/>
        <w:contextualSpacing/>
        <w:jc w:val="both"/>
        <w:rPr>
          <w:rFonts w:eastAsia="SimSun"/>
          <w:kern w:val="2"/>
          <w:sz w:val="27"/>
          <w:szCs w:val="27"/>
          <w:lang w:eastAsia="zh-CN" w:bidi="hi-IN"/>
        </w:rPr>
      </w:pPr>
      <w:r w:rsidRPr="00F2604E">
        <w:rPr>
          <w:rFonts w:eastAsia="SimSun"/>
          <w:kern w:val="2"/>
          <w:sz w:val="27"/>
          <w:szCs w:val="27"/>
          <w:lang w:eastAsia="zh-CN" w:bidi="hi-IN"/>
        </w:rPr>
        <w:t>−</w:t>
      </w:r>
      <w:r w:rsidRPr="00F2604E">
        <w:rPr>
          <w:rFonts w:eastAsia="SimSun"/>
          <w:kern w:val="2"/>
          <w:sz w:val="27"/>
          <w:szCs w:val="27"/>
          <w:lang w:eastAsia="zh-CN" w:bidi="hi-IN"/>
        </w:rPr>
        <w:tab/>
        <w:t>консультирование;</w:t>
      </w:r>
    </w:p>
    <w:p w:rsidR="00FF3B0E" w:rsidRPr="00F2604E" w:rsidRDefault="00FF3B0E" w:rsidP="00FF3B0E">
      <w:pPr>
        <w:autoSpaceDE w:val="0"/>
        <w:autoSpaceDN w:val="0"/>
        <w:ind w:firstLine="709"/>
        <w:contextualSpacing/>
        <w:jc w:val="both"/>
        <w:rPr>
          <w:rFonts w:eastAsia="SimSun"/>
          <w:kern w:val="2"/>
          <w:sz w:val="27"/>
          <w:szCs w:val="27"/>
          <w:lang w:eastAsia="zh-CN" w:bidi="hi-IN"/>
        </w:rPr>
      </w:pPr>
      <w:r w:rsidRPr="00F2604E">
        <w:rPr>
          <w:rFonts w:eastAsia="SimSun"/>
          <w:kern w:val="2"/>
          <w:sz w:val="27"/>
          <w:szCs w:val="27"/>
          <w:lang w:eastAsia="zh-CN" w:bidi="hi-IN"/>
        </w:rPr>
        <w:t>−</w:t>
      </w:r>
      <w:r w:rsidRPr="00F2604E">
        <w:rPr>
          <w:rFonts w:eastAsia="SimSun"/>
          <w:kern w:val="2"/>
          <w:sz w:val="27"/>
          <w:szCs w:val="27"/>
          <w:lang w:eastAsia="zh-CN" w:bidi="hi-IN"/>
        </w:rPr>
        <w:tab/>
        <w:t>профилактический визит.</w:t>
      </w:r>
    </w:p>
    <w:p w:rsidR="00FF3B0E" w:rsidRPr="00F2604E" w:rsidRDefault="00FF3B0E" w:rsidP="00FF3B0E">
      <w:pPr>
        <w:autoSpaceDE w:val="0"/>
        <w:autoSpaceDN w:val="0"/>
        <w:ind w:firstLine="708"/>
        <w:contextualSpacing/>
        <w:jc w:val="both"/>
        <w:rPr>
          <w:rFonts w:eastAsia="Arial Unicode MS"/>
          <w:sz w:val="27"/>
          <w:szCs w:val="27"/>
        </w:rPr>
      </w:pPr>
      <w:r w:rsidRPr="00F2604E">
        <w:rPr>
          <w:rFonts w:eastAsia="Arial Unicode MS"/>
          <w:sz w:val="27"/>
          <w:szCs w:val="27"/>
        </w:rPr>
        <w:t>Проведение профилактических мероприятий позволит решить следующие задачи:</w:t>
      </w:r>
    </w:p>
    <w:p w:rsidR="00FF3B0E" w:rsidRPr="00F2604E" w:rsidRDefault="00FF3B0E" w:rsidP="00FF3B0E">
      <w:pPr>
        <w:pStyle w:val="a3"/>
        <w:ind w:left="0" w:firstLine="709"/>
        <w:jc w:val="both"/>
        <w:rPr>
          <w:rFonts w:ascii="Times New Roman" w:hAnsi="Times New Roman"/>
          <w:sz w:val="27"/>
          <w:szCs w:val="27"/>
        </w:rPr>
      </w:pPr>
      <w:r w:rsidRPr="00F2604E">
        <w:rPr>
          <w:rFonts w:ascii="Times New Roman" w:hAnsi="Times New Roman"/>
          <w:sz w:val="27"/>
          <w:szCs w:val="27"/>
        </w:rPr>
        <w:t>−</w:t>
      </w:r>
      <w:r w:rsidRPr="00F2604E">
        <w:rPr>
          <w:rFonts w:ascii="Times New Roman" w:hAnsi="Times New Roman"/>
          <w:sz w:val="27"/>
          <w:szCs w:val="27"/>
        </w:rPr>
        <w:tab/>
        <w:t>разъяснение контролируемым лицам обязательных требований;</w:t>
      </w:r>
    </w:p>
    <w:p w:rsidR="00FF3B0E" w:rsidRPr="00F2604E" w:rsidRDefault="00FF3B0E" w:rsidP="00FF3B0E">
      <w:pPr>
        <w:pStyle w:val="a3"/>
        <w:ind w:left="0" w:firstLine="709"/>
        <w:jc w:val="both"/>
        <w:rPr>
          <w:rFonts w:ascii="Times New Roman" w:hAnsi="Times New Roman"/>
          <w:sz w:val="27"/>
          <w:szCs w:val="27"/>
        </w:rPr>
      </w:pPr>
      <w:r w:rsidRPr="00F2604E">
        <w:rPr>
          <w:rFonts w:ascii="Times New Roman" w:hAnsi="Times New Roman"/>
          <w:sz w:val="27"/>
          <w:szCs w:val="27"/>
        </w:rPr>
        <w:t>−</w:t>
      </w:r>
      <w:r w:rsidRPr="00F2604E">
        <w:rPr>
          <w:rFonts w:ascii="Times New Roman" w:hAnsi="Times New Roman"/>
          <w:sz w:val="27"/>
          <w:szCs w:val="27"/>
        </w:rPr>
        <w:tab/>
        <w:t>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w:t>
      </w:r>
    </w:p>
    <w:p w:rsidR="00FF3B0E" w:rsidRPr="00F2604E" w:rsidRDefault="00FF3B0E" w:rsidP="00FF3B0E">
      <w:pPr>
        <w:pStyle w:val="a3"/>
        <w:ind w:left="0" w:firstLine="709"/>
        <w:jc w:val="both"/>
        <w:rPr>
          <w:rFonts w:ascii="Times New Roman" w:hAnsi="Times New Roman"/>
          <w:sz w:val="27"/>
          <w:szCs w:val="27"/>
        </w:rPr>
      </w:pPr>
      <w:r w:rsidRPr="00F2604E">
        <w:rPr>
          <w:rFonts w:ascii="Times New Roman" w:hAnsi="Times New Roman"/>
          <w:sz w:val="27"/>
          <w:szCs w:val="27"/>
        </w:rPr>
        <w:t>−</w:t>
      </w:r>
      <w:r w:rsidRPr="00F2604E">
        <w:rPr>
          <w:rFonts w:ascii="Times New Roman" w:hAnsi="Times New Roman"/>
          <w:sz w:val="27"/>
          <w:szCs w:val="27"/>
        </w:rPr>
        <w:tab/>
        <w:t>установление и оценка зависимости видов, форм и интенсивности профилактических мероприятий от особенностей контролируемого лица, проведение профилактических мероприятий с учетом данных факторов;</w:t>
      </w:r>
    </w:p>
    <w:p w:rsidR="00FF3B0E" w:rsidRPr="00F2604E" w:rsidRDefault="00FF3B0E" w:rsidP="00FF3B0E">
      <w:pPr>
        <w:pStyle w:val="a3"/>
        <w:ind w:left="0" w:firstLine="709"/>
        <w:jc w:val="both"/>
        <w:rPr>
          <w:rFonts w:ascii="Times New Roman" w:hAnsi="Times New Roman"/>
          <w:sz w:val="27"/>
          <w:szCs w:val="27"/>
        </w:rPr>
      </w:pPr>
      <w:r w:rsidRPr="00F2604E">
        <w:rPr>
          <w:rFonts w:ascii="Times New Roman" w:hAnsi="Times New Roman"/>
          <w:sz w:val="27"/>
          <w:szCs w:val="27"/>
        </w:rPr>
        <w:t>−</w:t>
      </w:r>
      <w:r w:rsidRPr="00F2604E">
        <w:rPr>
          <w:rFonts w:ascii="Times New Roman" w:hAnsi="Times New Roman"/>
          <w:sz w:val="27"/>
          <w:szCs w:val="27"/>
        </w:rPr>
        <w:tab/>
        <w:t>предупреждение нарушений обязательных требований (снижение числа нарушений обязательных требований) по предоставлению достоверных, актуальных и полных сведений.</w:t>
      </w:r>
    </w:p>
    <w:p w:rsidR="00FF3B0E" w:rsidRPr="00F2604E" w:rsidRDefault="00FF3B0E" w:rsidP="00FF3B0E">
      <w:pPr>
        <w:pStyle w:val="a3"/>
        <w:ind w:left="0" w:firstLine="709"/>
        <w:jc w:val="both"/>
        <w:rPr>
          <w:rFonts w:ascii="Times New Roman" w:hAnsi="Times New Roman"/>
          <w:sz w:val="27"/>
          <w:szCs w:val="27"/>
        </w:rPr>
      </w:pPr>
      <w:r w:rsidRPr="00F2604E">
        <w:rPr>
          <w:rFonts w:ascii="Times New Roman" w:hAnsi="Times New Roman"/>
          <w:sz w:val="27"/>
          <w:szCs w:val="27"/>
        </w:rPr>
        <w:t>Наиболее значимыми рисками в деятельности контролируемых лиц являются:</w:t>
      </w:r>
    </w:p>
    <w:p w:rsidR="00FF3B0E" w:rsidRPr="00F2604E" w:rsidRDefault="00FF3B0E" w:rsidP="00FF3B0E">
      <w:pPr>
        <w:pStyle w:val="aa"/>
        <w:ind w:firstLine="709"/>
        <w:jc w:val="both"/>
        <w:rPr>
          <w:rFonts w:ascii="Times New Roman" w:hAnsi="Times New Roman" w:cs="Times New Roman"/>
          <w:sz w:val="27"/>
          <w:szCs w:val="27"/>
        </w:rPr>
      </w:pPr>
      <w:r w:rsidRPr="00F2604E">
        <w:rPr>
          <w:rFonts w:ascii="Times New Roman" w:hAnsi="Times New Roman" w:cs="Times New Roman"/>
          <w:sz w:val="27"/>
          <w:szCs w:val="27"/>
        </w:rPr>
        <w:t>−</w:t>
      </w:r>
      <w:r w:rsidRPr="00F2604E">
        <w:rPr>
          <w:rFonts w:ascii="Times New Roman" w:hAnsi="Times New Roman" w:cs="Times New Roman"/>
          <w:sz w:val="27"/>
          <w:szCs w:val="27"/>
        </w:rPr>
        <w:tab/>
        <w:t>предоставление контролируемым лицом недостоверных сведений об организации отдыха детей и их оздоровления для включения в реестр организаций отдыха детей и их оздоровления;</w:t>
      </w:r>
    </w:p>
    <w:p w:rsidR="00FF3B0E" w:rsidRPr="00F2604E" w:rsidRDefault="00FF3B0E" w:rsidP="00FF3B0E">
      <w:pPr>
        <w:pStyle w:val="aa"/>
        <w:ind w:firstLine="709"/>
        <w:jc w:val="both"/>
        <w:rPr>
          <w:rFonts w:ascii="Times New Roman" w:hAnsi="Times New Roman" w:cs="Times New Roman"/>
          <w:sz w:val="27"/>
          <w:szCs w:val="27"/>
        </w:rPr>
      </w:pPr>
      <w:r w:rsidRPr="00F2604E">
        <w:rPr>
          <w:rFonts w:ascii="Times New Roman" w:hAnsi="Times New Roman" w:cs="Times New Roman"/>
          <w:sz w:val="27"/>
          <w:szCs w:val="27"/>
        </w:rPr>
        <w:t>−</w:t>
      </w:r>
      <w:r w:rsidRPr="00F2604E">
        <w:rPr>
          <w:rFonts w:ascii="Times New Roman" w:hAnsi="Times New Roman" w:cs="Times New Roman"/>
          <w:sz w:val="27"/>
          <w:szCs w:val="27"/>
        </w:rPr>
        <w:tab/>
        <w:t>предоставление контролируемым лицом неактуальных сведений об организации отдыха детей и их оздоровления для включения в реестр организаций отдыха детей и их оздоровления;</w:t>
      </w:r>
    </w:p>
    <w:p w:rsidR="00FF3B0E" w:rsidRPr="00F2604E" w:rsidRDefault="00FF3B0E" w:rsidP="00FF3B0E">
      <w:pPr>
        <w:pStyle w:val="aa"/>
        <w:ind w:firstLine="709"/>
        <w:jc w:val="both"/>
        <w:rPr>
          <w:rFonts w:ascii="Times New Roman" w:hAnsi="Times New Roman" w:cs="Times New Roman"/>
          <w:sz w:val="27"/>
          <w:szCs w:val="27"/>
        </w:rPr>
      </w:pPr>
      <w:r w:rsidRPr="00F2604E">
        <w:rPr>
          <w:rFonts w:ascii="Times New Roman" w:hAnsi="Times New Roman" w:cs="Times New Roman"/>
          <w:sz w:val="27"/>
          <w:szCs w:val="27"/>
        </w:rPr>
        <w:t>−</w:t>
      </w:r>
      <w:r w:rsidRPr="00F2604E">
        <w:rPr>
          <w:rFonts w:ascii="Times New Roman" w:hAnsi="Times New Roman" w:cs="Times New Roman"/>
          <w:sz w:val="27"/>
          <w:szCs w:val="27"/>
        </w:rPr>
        <w:tab/>
        <w:t>предоставление контролируемым лицом неполных сведений об организации отдыха детей и их оздоровления для включения в реестр организаций отдыха детей и их оздоровления.</w:t>
      </w:r>
    </w:p>
    <w:p w:rsidR="00FF3B0E" w:rsidRPr="00F2604E" w:rsidRDefault="00FF3B0E" w:rsidP="00FF3B0E">
      <w:pPr>
        <w:ind w:firstLine="709"/>
        <w:contextualSpacing/>
        <w:jc w:val="both"/>
        <w:rPr>
          <w:rFonts w:eastAsia="SimSun"/>
          <w:kern w:val="2"/>
          <w:sz w:val="27"/>
          <w:szCs w:val="27"/>
          <w:lang w:eastAsia="zh-CN" w:bidi="hi-IN"/>
        </w:rPr>
      </w:pPr>
      <w:r w:rsidRPr="00F2604E">
        <w:rPr>
          <w:rFonts w:eastAsia="SimSun"/>
          <w:kern w:val="2"/>
          <w:sz w:val="27"/>
          <w:szCs w:val="27"/>
          <w:lang w:eastAsia="zh-CN" w:bidi="hi-IN"/>
        </w:rPr>
        <w:t>В связи с ограничениями, предусмотренными 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 2023 году предостережения о недопустимости нарушения обязательных требований в области регионального государственного контроля (надзора) не выдавались, плановые и внеплановые проверки не проводились.</w:t>
      </w:r>
    </w:p>
    <w:p w:rsidR="00FF3B0E" w:rsidRPr="00F2604E" w:rsidRDefault="00FF3B0E" w:rsidP="00FF3B0E">
      <w:pPr>
        <w:ind w:firstLine="709"/>
        <w:contextualSpacing/>
        <w:jc w:val="both"/>
        <w:rPr>
          <w:rFonts w:eastAsia="SimSun"/>
          <w:kern w:val="2"/>
          <w:sz w:val="27"/>
          <w:szCs w:val="27"/>
          <w:lang w:eastAsia="zh-CN" w:bidi="hi-IN"/>
        </w:rPr>
      </w:pPr>
      <w:r w:rsidRPr="00F2604E">
        <w:rPr>
          <w:rFonts w:eastAsia="SimSun"/>
          <w:kern w:val="2"/>
          <w:sz w:val="27"/>
          <w:szCs w:val="27"/>
          <w:lang w:eastAsia="zh-CN" w:bidi="hi-IN"/>
        </w:rPr>
        <w:t>Эффективность реализации программы профилактики оценивается:</w:t>
      </w:r>
    </w:p>
    <w:p w:rsidR="00FF3B0E" w:rsidRPr="00F2604E" w:rsidRDefault="00FF3B0E" w:rsidP="00FF3B0E">
      <w:pPr>
        <w:numPr>
          <w:ilvl w:val="0"/>
          <w:numId w:val="15"/>
        </w:numPr>
        <w:ind w:left="0" w:firstLine="709"/>
        <w:contextualSpacing/>
        <w:jc w:val="both"/>
        <w:rPr>
          <w:rFonts w:eastAsia="SimSun"/>
          <w:kern w:val="2"/>
          <w:sz w:val="27"/>
          <w:szCs w:val="27"/>
          <w:lang w:eastAsia="zh-CN" w:bidi="hi-IN"/>
        </w:rPr>
      </w:pPr>
      <w:r w:rsidRPr="00F2604E">
        <w:rPr>
          <w:rFonts w:eastAsia="SimSun"/>
          <w:kern w:val="2"/>
          <w:sz w:val="27"/>
          <w:szCs w:val="27"/>
          <w:lang w:eastAsia="zh-CN" w:bidi="hi-IN"/>
        </w:rPr>
        <w:t>повышением эффективности системы профилактики нарушений обязательных требований;</w:t>
      </w:r>
    </w:p>
    <w:p w:rsidR="00FF3B0E" w:rsidRPr="00F2604E" w:rsidRDefault="00FF3B0E" w:rsidP="00FF3B0E">
      <w:pPr>
        <w:numPr>
          <w:ilvl w:val="0"/>
          <w:numId w:val="15"/>
        </w:numPr>
        <w:ind w:left="0" w:firstLine="709"/>
        <w:contextualSpacing/>
        <w:jc w:val="both"/>
        <w:rPr>
          <w:rFonts w:eastAsia="SimSun"/>
          <w:kern w:val="2"/>
          <w:sz w:val="27"/>
          <w:szCs w:val="27"/>
          <w:lang w:eastAsia="zh-CN" w:bidi="hi-IN"/>
        </w:rPr>
      </w:pPr>
      <w:r w:rsidRPr="00F2604E">
        <w:rPr>
          <w:rFonts w:eastAsia="SimSun"/>
          <w:kern w:val="2"/>
          <w:sz w:val="27"/>
          <w:szCs w:val="27"/>
          <w:lang w:eastAsia="zh-CN" w:bidi="hi-IN"/>
        </w:rPr>
        <w:t>повышением уровня правовой грамотности контролируемых лиц в вопросах исполнения обязательных требований, степенью их информативности об обязательных требованиях, о принятых и готовящихся изменениях в системе обязательных требований, о порядке проведения проверок, правах контролируемых лиц в ходе проверки;</w:t>
      </w:r>
    </w:p>
    <w:p w:rsidR="00FF3B0E" w:rsidRPr="00F2604E" w:rsidRDefault="00FF3B0E" w:rsidP="00FF3B0E">
      <w:pPr>
        <w:numPr>
          <w:ilvl w:val="0"/>
          <w:numId w:val="15"/>
        </w:numPr>
        <w:ind w:left="0" w:firstLine="709"/>
        <w:contextualSpacing/>
        <w:jc w:val="both"/>
        <w:rPr>
          <w:rFonts w:eastAsia="SimSun"/>
          <w:kern w:val="2"/>
          <w:sz w:val="27"/>
          <w:szCs w:val="27"/>
          <w:lang w:eastAsia="zh-CN" w:bidi="hi-IN"/>
        </w:rPr>
      </w:pPr>
      <w:r w:rsidRPr="00F2604E">
        <w:rPr>
          <w:rFonts w:eastAsia="SimSun"/>
          <w:kern w:val="2"/>
          <w:sz w:val="27"/>
          <w:szCs w:val="27"/>
          <w:lang w:eastAsia="zh-CN" w:bidi="hi-IN"/>
        </w:rPr>
        <w:t>снижением количества правонарушений при осуществлении контролируемыми лицами своей деятельности;</w:t>
      </w:r>
    </w:p>
    <w:p w:rsidR="00FF3B0E" w:rsidRPr="00F2604E" w:rsidRDefault="00FF3B0E" w:rsidP="00FF3B0E">
      <w:pPr>
        <w:numPr>
          <w:ilvl w:val="0"/>
          <w:numId w:val="15"/>
        </w:numPr>
        <w:ind w:left="0" w:firstLine="709"/>
        <w:contextualSpacing/>
        <w:jc w:val="both"/>
        <w:rPr>
          <w:rFonts w:eastAsia="SimSun"/>
          <w:kern w:val="2"/>
          <w:sz w:val="27"/>
          <w:szCs w:val="27"/>
          <w:lang w:eastAsia="zh-CN" w:bidi="hi-IN"/>
        </w:rPr>
      </w:pPr>
      <w:r w:rsidRPr="00F2604E">
        <w:rPr>
          <w:rFonts w:eastAsia="SimSun"/>
          <w:kern w:val="2"/>
          <w:sz w:val="27"/>
          <w:szCs w:val="27"/>
          <w:lang w:eastAsia="zh-CN" w:bidi="hi-IN"/>
        </w:rPr>
        <w:t>понятностью обязательных требований, обеспечивающих их однозначное толкование контролируемыми лицами и Департаментом;</w:t>
      </w:r>
    </w:p>
    <w:p w:rsidR="00FF3B0E" w:rsidRPr="00F2604E" w:rsidRDefault="00FF3B0E" w:rsidP="00FF3B0E">
      <w:pPr>
        <w:numPr>
          <w:ilvl w:val="0"/>
          <w:numId w:val="15"/>
        </w:numPr>
        <w:ind w:left="0" w:firstLine="709"/>
        <w:contextualSpacing/>
        <w:jc w:val="both"/>
        <w:rPr>
          <w:rFonts w:eastAsia="SimSun"/>
          <w:kern w:val="2"/>
          <w:sz w:val="27"/>
          <w:szCs w:val="27"/>
          <w:lang w:eastAsia="zh-CN" w:bidi="hi-IN"/>
        </w:rPr>
      </w:pPr>
      <w:r w:rsidRPr="00F2604E">
        <w:rPr>
          <w:rFonts w:eastAsia="SimSun"/>
          <w:kern w:val="2"/>
          <w:sz w:val="27"/>
          <w:szCs w:val="27"/>
          <w:lang w:eastAsia="zh-CN" w:bidi="hi-IN"/>
        </w:rPr>
        <w:t>вовлечением контролируемых лиц в регулярное взаимодействие с Департаментом.</w:t>
      </w:r>
    </w:p>
    <w:p w:rsidR="00FF3B0E" w:rsidRPr="00F2604E" w:rsidRDefault="00FF3B0E" w:rsidP="00FF3B0E">
      <w:pPr>
        <w:ind w:firstLine="708"/>
        <w:contextualSpacing/>
        <w:jc w:val="both"/>
        <w:rPr>
          <w:sz w:val="27"/>
          <w:szCs w:val="27"/>
        </w:rPr>
      </w:pPr>
      <w:r w:rsidRPr="00F2604E">
        <w:rPr>
          <w:sz w:val="27"/>
          <w:szCs w:val="27"/>
        </w:rPr>
        <w:t>В соответствии с пунктом 11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Российской Федерации от 25.06.2021 № 990, в целях общественного обсуждения проект Программы в период с 01.10.2023 по 01.11.2023 был размещен на официальном сайте Департамента социальной защиты населения Ивановской области в сети «Интернет».</w:t>
      </w:r>
    </w:p>
    <w:p w:rsidR="00F93E09" w:rsidRPr="00B624EC" w:rsidRDefault="00FF3B0E" w:rsidP="00B624EC">
      <w:pPr>
        <w:ind w:firstLine="708"/>
        <w:contextualSpacing/>
        <w:jc w:val="both"/>
        <w:rPr>
          <w:sz w:val="27"/>
          <w:szCs w:val="27"/>
        </w:rPr>
      </w:pPr>
      <w:r w:rsidRPr="00F2604E">
        <w:rPr>
          <w:sz w:val="27"/>
          <w:szCs w:val="27"/>
        </w:rPr>
        <w:t>Замечаний и предложений по итогам общественного обсуждения проекта Программы в Департамент социальной защиты населения Ивановской области не поступило.</w:t>
      </w:r>
    </w:p>
    <w:p w:rsidR="00F93E09" w:rsidRPr="00970926" w:rsidRDefault="00F93E09" w:rsidP="008E56E3">
      <w:pPr>
        <w:ind w:firstLine="709"/>
        <w:jc w:val="both"/>
        <w:rPr>
          <w:sz w:val="28"/>
          <w:szCs w:val="28"/>
        </w:rPr>
      </w:pPr>
    </w:p>
    <w:p w:rsidR="00F93E09" w:rsidRPr="00970926" w:rsidRDefault="00F93E09" w:rsidP="008E56E3">
      <w:pPr>
        <w:jc w:val="both"/>
        <w:rPr>
          <w:sz w:val="28"/>
          <w:szCs w:val="28"/>
        </w:rPr>
      </w:pPr>
    </w:p>
    <w:sectPr w:rsidR="00F93E09" w:rsidRPr="00970926" w:rsidSect="00F31AC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241"/>
    <w:multiLevelType w:val="hybridMultilevel"/>
    <w:tmpl w:val="1F984C12"/>
    <w:lvl w:ilvl="0" w:tplc="CD06ED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C885E7B"/>
    <w:multiLevelType w:val="hybridMultilevel"/>
    <w:tmpl w:val="02FCEB6A"/>
    <w:lvl w:ilvl="0" w:tplc="5A3AC368">
      <w:start w:val="1"/>
      <w:numFmt w:val="decimal"/>
      <w:lvlText w:val="%1."/>
      <w:lvlJc w:val="left"/>
      <w:pPr>
        <w:ind w:left="720" w:hanging="360"/>
      </w:pPr>
      <w:rPr>
        <w:color w:val="000000"/>
        <w:sz w:val="27"/>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2F2731B"/>
    <w:multiLevelType w:val="hybridMultilevel"/>
    <w:tmpl w:val="A46AEE88"/>
    <w:lvl w:ilvl="0" w:tplc="0419000F">
      <w:start w:val="1"/>
      <w:numFmt w:val="decimal"/>
      <w:lvlText w:val="%1."/>
      <w:lvlJc w:val="left"/>
      <w:pPr>
        <w:ind w:left="644"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15:restartNumberingAfterBreak="0">
    <w:nsid w:val="22625475"/>
    <w:multiLevelType w:val="hybridMultilevel"/>
    <w:tmpl w:val="A46AEE88"/>
    <w:lvl w:ilvl="0" w:tplc="0419000F">
      <w:start w:val="1"/>
      <w:numFmt w:val="decimal"/>
      <w:lvlText w:val="%1."/>
      <w:lvlJc w:val="left"/>
      <w:pPr>
        <w:ind w:left="644"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15:restartNumberingAfterBreak="0">
    <w:nsid w:val="234A7C62"/>
    <w:multiLevelType w:val="hybridMultilevel"/>
    <w:tmpl w:val="4A864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82C3BAF"/>
    <w:multiLevelType w:val="hybridMultilevel"/>
    <w:tmpl w:val="A46AEE88"/>
    <w:lvl w:ilvl="0" w:tplc="0419000F">
      <w:start w:val="1"/>
      <w:numFmt w:val="decimal"/>
      <w:lvlText w:val="%1."/>
      <w:lvlJc w:val="left"/>
      <w:pPr>
        <w:ind w:left="644"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15:restartNumberingAfterBreak="0">
    <w:nsid w:val="3A8A0C67"/>
    <w:multiLevelType w:val="hybridMultilevel"/>
    <w:tmpl w:val="1A5A348E"/>
    <w:lvl w:ilvl="0" w:tplc="04440001">
      <w:start w:val="1"/>
      <w:numFmt w:val="bullet"/>
      <w:lvlText w:val=""/>
      <w:lvlJc w:val="left"/>
      <w:pPr>
        <w:ind w:left="720" w:hanging="360"/>
      </w:pPr>
      <w:rPr>
        <w:rFonts w:ascii="Symbol" w:hAnsi="Symbol" w:hint="default"/>
      </w:rPr>
    </w:lvl>
    <w:lvl w:ilvl="1" w:tplc="04440003" w:tentative="1">
      <w:start w:val="1"/>
      <w:numFmt w:val="bullet"/>
      <w:lvlText w:val="o"/>
      <w:lvlJc w:val="left"/>
      <w:pPr>
        <w:ind w:left="1440" w:hanging="360"/>
      </w:pPr>
      <w:rPr>
        <w:rFonts w:ascii="Courier New" w:hAnsi="Courier New" w:cs="Courier New" w:hint="default"/>
      </w:rPr>
    </w:lvl>
    <w:lvl w:ilvl="2" w:tplc="04440005" w:tentative="1">
      <w:start w:val="1"/>
      <w:numFmt w:val="bullet"/>
      <w:lvlText w:val=""/>
      <w:lvlJc w:val="left"/>
      <w:pPr>
        <w:ind w:left="2160" w:hanging="360"/>
      </w:pPr>
      <w:rPr>
        <w:rFonts w:ascii="Wingdings" w:hAnsi="Wingdings" w:hint="default"/>
      </w:rPr>
    </w:lvl>
    <w:lvl w:ilvl="3" w:tplc="04440001" w:tentative="1">
      <w:start w:val="1"/>
      <w:numFmt w:val="bullet"/>
      <w:lvlText w:val=""/>
      <w:lvlJc w:val="left"/>
      <w:pPr>
        <w:ind w:left="2880" w:hanging="360"/>
      </w:pPr>
      <w:rPr>
        <w:rFonts w:ascii="Symbol" w:hAnsi="Symbol" w:hint="default"/>
      </w:rPr>
    </w:lvl>
    <w:lvl w:ilvl="4" w:tplc="04440003" w:tentative="1">
      <w:start w:val="1"/>
      <w:numFmt w:val="bullet"/>
      <w:lvlText w:val="o"/>
      <w:lvlJc w:val="left"/>
      <w:pPr>
        <w:ind w:left="3600" w:hanging="360"/>
      </w:pPr>
      <w:rPr>
        <w:rFonts w:ascii="Courier New" w:hAnsi="Courier New" w:cs="Courier New" w:hint="default"/>
      </w:rPr>
    </w:lvl>
    <w:lvl w:ilvl="5" w:tplc="04440005" w:tentative="1">
      <w:start w:val="1"/>
      <w:numFmt w:val="bullet"/>
      <w:lvlText w:val=""/>
      <w:lvlJc w:val="left"/>
      <w:pPr>
        <w:ind w:left="4320" w:hanging="360"/>
      </w:pPr>
      <w:rPr>
        <w:rFonts w:ascii="Wingdings" w:hAnsi="Wingdings" w:hint="default"/>
      </w:rPr>
    </w:lvl>
    <w:lvl w:ilvl="6" w:tplc="04440001" w:tentative="1">
      <w:start w:val="1"/>
      <w:numFmt w:val="bullet"/>
      <w:lvlText w:val=""/>
      <w:lvlJc w:val="left"/>
      <w:pPr>
        <w:ind w:left="5040" w:hanging="360"/>
      </w:pPr>
      <w:rPr>
        <w:rFonts w:ascii="Symbol" w:hAnsi="Symbol" w:hint="default"/>
      </w:rPr>
    </w:lvl>
    <w:lvl w:ilvl="7" w:tplc="04440003" w:tentative="1">
      <w:start w:val="1"/>
      <w:numFmt w:val="bullet"/>
      <w:lvlText w:val="o"/>
      <w:lvlJc w:val="left"/>
      <w:pPr>
        <w:ind w:left="5760" w:hanging="360"/>
      </w:pPr>
      <w:rPr>
        <w:rFonts w:ascii="Courier New" w:hAnsi="Courier New" w:cs="Courier New" w:hint="default"/>
      </w:rPr>
    </w:lvl>
    <w:lvl w:ilvl="8" w:tplc="04440005" w:tentative="1">
      <w:start w:val="1"/>
      <w:numFmt w:val="bullet"/>
      <w:lvlText w:val=""/>
      <w:lvlJc w:val="left"/>
      <w:pPr>
        <w:ind w:left="6480" w:hanging="360"/>
      </w:pPr>
      <w:rPr>
        <w:rFonts w:ascii="Wingdings" w:hAnsi="Wingdings" w:hint="default"/>
      </w:rPr>
    </w:lvl>
  </w:abstractNum>
  <w:abstractNum w:abstractNumId="7" w15:restartNumberingAfterBreak="0">
    <w:nsid w:val="45EA5714"/>
    <w:multiLevelType w:val="hybridMultilevel"/>
    <w:tmpl w:val="CCB00C5A"/>
    <w:lvl w:ilvl="0" w:tplc="75EE9E7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AC23C14"/>
    <w:multiLevelType w:val="hybridMultilevel"/>
    <w:tmpl w:val="012E9F00"/>
    <w:lvl w:ilvl="0" w:tplc="5A3AC368">
      <w:start w:val="1"/>
      <w:numFmt w:val="decimal"/>
      <w:lvlText w:val="%1."/>
      <w:lvlJc w:val="left"/>
      <w:pPr>
        <w:ind w:left="720" w:hanging="360"/>
      </w:pPr>
      <w:rPr>
        <w:color w:val="000000"/>
        <w:sz w:val="27"/>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542140C"/>
    <w:multiLevelType w:val="hybridMultilevel"/>
    <w:tmpl w:val="43C2B7A2"/>
    <w:lvl w:ilvl="0" w:tplc="10388A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595E3D38"/>
    <w:multiLevelType w:val="hybridMultilevel"/>
    <w:tmpl w:val="A46AEE88"/>
    <w:lvl w:ilvl="0" w:tplc="0419000F">
      <w:start w:val="1"/>
      <w:numFmt w:val="decimal"/>
      <w:lvlText w:val="%1."/>
      <w:lvlJc w:val="left"/>
      <w:pPr>
        <w:ind w:left="928"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15:restartNumberingAfterBreak="0">
    <w:nsid w:val="638B1AE1"/>
    <w:multiLevelType w:val="hybridMultilevel"/>
    <w:tmpl w:val="085AA01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965D98"/>
    <w:multiLevelType w:val="hybridMultilevel"/>
    <w:tmpl w:val="A46AEE8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3" w15:restartNumberingAfterBreak="0">
    <w:nsid w:val="70F82A6F"/>
    <w:multiLevelType w:val="hybridMultilevel"/>
    <w:tmpl w:val="DA4C17BE"/>
    <w:lvl w:ilvl="0" w:tplc="5A3AC368">
      <w:start w:val="1"/>
      <w:numFmt w:val="decimal"/>
      <w:lvlText w:val="%1."/>
      <w:lvlJc w:val="left"/>
      <w:pPr>
        <w:ind w:left="720" w:hanging="360"/>
      </w:pPr>
      <w:rPr>
        <w:color w:val="000000"/>
        <w:sz w:val="27"/>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3F95802"/>
    <w:multiLevelType w:val="hybridMultilevel"/>
    <w:tmpl w:val="1B16A016"/>
    <w:lvl w:ilvl="0" w:tplc="EA962154">
      <w:start w:val="1"/>
      <w:numFmt w:val="decimal"/>
      <w:lvlText w:val="%1."/>
      <w:lvlJc w:val="left"/>
      <w:pPr>
        <w:ind w:left="1068"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num>
  <w:num w:numId="9">
    <w:abstractNumId w:val="0"/>
  </w:num>
  <w:num w:numId="10">
    <w:abstractNumId w:val="9"/>
  </w:num>
  <w:num w:numId="11">
    <w:abstractNumId w:val="4"/>
  </w:num>
  <w:num w:numId="12">
    <w:abstractNumId w:val="11"/>
  </w:num>
  <w:num w:numId="13">
    <w:abstractNumId w:val="3"/>
  </w:num>
  <w:num w:numId="14">
    <w:abstractNumId w:val="2"/>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09"/>
    <w:rsid w:val="00001980"/>
    <w:rsid w:val="000A1122"/>
    <w:rsid w:val="000B251C"/>
    <w:rsid w:val="000F7B62"/>
    <w:rsid w:val="00105F3E"/>
    <w:rsid w:val="00110B25"/>
    <w:rsid w:val="001323E9"/>
    <w:rsid w:val="001329F8"/>
    <w:rsid w:val="0020095D"/>
    <w:rsid w:val="00225116"/>
    <w:rsid w:val="00281AB9"/>
    <w:rsid w:val="002A33F0"/>
    <w:rsid w:val="002A6540"/>
    <w:rsid w:val="00371437"/>
    <w:rsid w:val="0038431B"/>
    <w:rsid w:val="00386777"/>
    <w:rsid w:val="00386CA3"/>
    <w:rsid w:val="003A04A1"/>
    <w:rsid w:val="003C1D09"/>
    <w:rsid w:val="00401516"/>
    <w:rsid w:val="00413D17"/>
    <w:rsid w:val="004A3E24"/>
    <w:rsid w:val="005D0FC3"/>
    <w:rsid w:val="005F63AC"/>
    <w:rsid w:val="0060474C"/>
    <w:rsid w:val="00766972"/>
    <w:rsid w:val="007E369A"/>
    <w:rsid w:val="007F297F"/>
    <w:rsid w:val="00821747"/>
    <w:rsid w:val="008C4CE6"/>
    <w:rsid w:val="008C5854"/>
    <w:rsid w:val="008E56E3"/>
    <w:rsid w:val="00962EA8"/>
    <w:rsid w:val="00970926"/>
    <w:rsid w:val="00973801"/>
    <w:rsid w:val="00983C5B"/>
    <w:rsid w:val="00A05957"/>
    <w:rsid w:val="00A23A3E"/>
    <w:rsid w:val="00A81A5A"/>
    <w:rsid w:val="00AA3F16"/>
    <w:rsid w:val="00AE0C98"/>
    <w:rsid w:val="00B624EC"/>
    <w:rsid w:val="00B656C4"/>
    <w:rsid w:val="00B76CB5"/>
    <w:rsid w:val="00BC668F"/>
    <w:rsid w:val="00BC6AA7"/>
    <w:rsid w:val="00C2076C"/>
    <w:rsid w:val="00C70090"/>
    <w:rsid w:val="00CE1856"/>
    <w:rsid w:val="00D33D03"/>
    <w:rsid w:val="00E020EC"/>
    <w:rsid w:val="00E32776"/>
    <w:rsid w:val="00E36B60"/>
    <w:rsid w:val="00E37711"/>
    <w:rsid w:val="00E614AB"/>
    <w:rsid w:val="00EC380F"/>
    <w:rsid w:val="00EE49A1"/>
    <w:rsid w:val="00F2604E"/>
    <w:rsid w:val="00F27B09"/>
    <w:rsid w:val="00F31AC2"/>
    <w:rsid w:val="00F83712"/>
    <w:rsid w:val="00F93E09"/>
    <w:rsid w:val="00FD5F78"/>
    <w:rsid w:val="00FE3D39"/>
    <w:rsid w:val="00FF3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50CAF-0995-4DA4-A6C8-05B64F6C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A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1AC2"/>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F31AC2"/>
    <w:pPr>
      <w:autoSpaceDE w:val="0"/>
      <w:autoSpaceDN w:val="0"/>
      <w:adjustRightInd w:val="0"/>
      <w:spacing w:after="0" w:line="240" w:lineRule="auto"/>
    </w:pPr>
    <w:rPr>
      <w:rFonts w:ascii="Arial" w:eastAsia="Times New Roman" w:hAnsi="Arial" w:cs="Arial"/>
      <w:sz w:val="20"/>
      <w:szCs w:val="20"/>
      <w:lang w:eastAsia="ru-RU"/>
    </w:rPr>
  </w:style>
  <w:style w:type="table" w:styleId="a4">
    <w:name w:val="Table Grid"/>
    <w:basedOn w:val="a1"/>
    <w:uiPriority w:val="59"/>
    <w:rsid w:val="00F31AC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Знак"/>
    <w:basedOn w:val="a"/>
    <w:link w:val="a6"/>
    <w:uiPriority w:val="99"/>
    <w:unhideWhenUsed/>
    <w:rsid w:val="00386CA3"/>
    <w:pPr>
      <w:spacing w:before="100" w:beforeAutospacing="1" w:after="100" w:afterAutospacing="1"/>
    </w:pPr>
  </w:style>
  <w:style w:type="paragraph" w:styleId="a7">
    <w:name w:val="Balloon Text"/>
    <w:basedOn w:val="a"/>
    <w:link w:val="a8"/>
    <w:uiPriority w:val="99"/>
    <w:semiHidden/>
    <w:unhideWhenUsed/>
    <w:rsid w:val="004A3E24"/>
    <w:rPr>
      <w:rFonts w:ascii="Segoe UI" w:hAnsi="Segoe UI" w:cs="Segoe UI"/>
      <w:sz w:val="18"/>
      <w:szCs w:val="18"/>
    </w:rPr>
  </w:style>
  <w:style w:type="character" w:customStyle="1" w:styleId="a8">
    <w:name w:val="Текст выноски Знак"/>
    <w:basedOn w:val="a0"/>
    <w:link w:val="a7"/>
    <w:uiPriority w:val="99"/>
    <w:semiHidden/>
    <w:rsid w:val="004A3E24"/>
    <w:rPr>
      <w:rFonts w:ascii="Segoe UI" w:eastAsia="Times New Roman" w:hAnsi="Segoe UI" w:cs="Segoe UI"/>
      <w:sz w:val="18"/>
      <w:szCs w:val="18"/>
      <w:lang w:eastAsia="ru-RU"/>
    </w:rPr>
  </w:style>
  <w:style w:type="character" w:styleId="a9">
    <w:name w:val="Hyperlink"/>
    <w:rsid w:val="00FD5F78"/>
    <w:rPr>
      <w:color w:val="0000FF"/>
      <w:u w:val="single"/>
    </w:rPr>
  </w:style>
  <w:style w:type="paragraph" w:styleId="aa">
    <w:name w:val="No Spacing"/>
    <w:uiPriority w:val="1"/>
    <w:qFormat/>
    <w:rsid w:val="000B251C"/>
    <w:pPr>
      <w:spacing w:after="0" w:line="240" w:lineRule="auto"/>
    </w:pPr>
  </w:style>
  <w:style w:type="character" w:customStyle="1" w:styleId="ConsPlusNormal0">
    <w:name w:val="ConsPlusNormal Знак"/>
    <w:link w:val="ConsPlusNormal"/>
    <w:locked/>
    <w:rsid w:val="00973801"/>
    <w:rPr>
      <w:rFonts w:ascii="Arial" w:eastAsia="Times New Roman" w:hAnsi="Arial" w:cs="Arial"/>
      <w:sz w:val="20"/>
      <w:szCs w:val="20"/>
      <w:lang w:eastAsia="ru-RU"/>
    </w:rPr>
  </w:style>
  <w:style w:type="paragraph" w:customStyle="1" w:styleId="ab">
    <w:name w:val="Содержимое таблицы"/>
    <w:basedOn w:val="a"/>
    <w:uiPriority w:val="99"/>
    <w:rsid w:val="00973801"/>
    <w:pPr>
      <w:suppressLineNumbers/>
      <w:suppressAutoHyphens/>
    </w:pPr>
    <w:rPr>
      <w:lang w:eastAsia="zh-CN"/>
    </w:rPr>
  </w:style>
  <w:style w:type="character" w:customStyle="1" w:styleId="FontStyle16">
    <w:name w:val="Font Style16"/>
    <w:uiPriority w:val="99"/>
    <w:rsid w:val="00973801"/>
    <w:rPr>
      <w:rFonts w:ascii="Times New Roman" w:hAnsi="Times New Roman" w:cs="Times New Roman"/>
      <w:sz w:val="26"/>
      <w:szCs w:val="26"/>
    </w:rPr>
  </w:style>
  <w:style w:type="character" w:customStyle="1" w:styleId="a6">
    <w:name w:val="Обычный (веб) Знак"/>
    <w:aliases w:val="Знак Знак"/>
    <w:link w:val="a5"/>
    <w:uiPriority w:val="99"/>
    <w:locked/>
    <w:rsid w:val="00A81A5A"/>
    <w:rPr>
      <w:rFonts w:ascii="Times New Roman" w:eastAsia="Times New Roman" w:hAnsi="Times New Roman" w:cs="Times New Roman"/>
      <w:sz w:val="24"/>
      <w:szCs w:val="24"/>
      <w:lang w:eastAsia="ru-RU"/>
    </w:rPr>
  </w:style>
  <w:style w:type="paragraph" w:customStyle="1" w:styleId="1">
    <w:name w:val="1"/>
    <w:basedOn w:val="a"/>
    <w:rsid w:val="001329F8"/>
    <w:pPr>
      <w:spacing w:before="100" w:beforeAutospacing="1" w:after="100" w:afterAutospacing="1"/>
    </w:pPr>
    <w:rPr>
      <w:rFonts w:ascii="Tahoma" w:hAnsi="Tahoma"/>
      <w:sz w:val="20"/>
      <w:szCs w:val="20"/>
      <w:lang w:val="en-US" w:eastAsia="en-US"/>
    </w:rPr>
  </w:style>
  <w:style w:type="paragraph" w:customStyle="1" w:styleId="ConsNormal">
    <w:name w:val="ConsNormal"/>
    <w:rsid w:val="00F2604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89608">
      <w:bodyDiv w:val="1"/>
      <w:marLeft w:val="0"/>
      <w:marRight w:val="0"/>
      <w:marTop w:val="0"/>
      <w:marBottom w:val="0"/>
      <w:divBdr>
        <w:top w:val="none" w:sz="0" w:space="0" w:color="auto"/>
        <w:left w:val="none" w:sz="0" w:space="0" w:color="auto"/>
        <w:bottom w:val="none" w:sz="0" w:space="0" w:color="auto"/>
        <w:right w:val="none" w:sz="0" w:space="0" w:color="auto"/>
      </w:divBdr>
    </w:div>
    <w:div w:id="559366303">
      <w:bodyDiv w:val="1"/>
      <w:marLeft w:val="0"/>
      <w:marRight w:val="0"/>
      <w:marTop w:val="0"/>
      <w:marBottom w:val="0"/>
      <w:divBdr>
        <w:top w:val="none" w:sz="0" w:space="0" w:color="auto"/>
        <w:left w:val="none" w:sz="0" w:space="0" w:color="auto"/>
        <w:bottom w:val="none" w:sz="0" w:space="0" w:color="auto"/>
        <w:right w:val="none" w:sz="0" w:space="0" w:color="auto"/>
      </w:divBdr>
    </w:div>
    <w:div w:id="163926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FFDC4-90E8-409B-9CCC-C46F36C4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8</Pages>
  <Words>2629</Words>
  <Characters>14986</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Туманова Елена Алексеевна</dc:creator>
  <cp:keywords/>
  <dc:description/>
  <cp:lastModifiedBy>ЕГИССО</cp:lastModifiedBy>
  <cp:revision>35</cp:revision>
  <cp:lastPrinted>2023-12-13T11:52:00Z</cp:lastPrinted>
  <dcterms:created xsi:type="dcterms:W3CDTF">2019-06-26T09:54:00Z</dcterms:created>
  <dcterms:modified xsi:type="dcterms:W3CDTF">2023-12-18T06:53:00Z</dcterms:modified>
</cp:coreProperties>
</file>