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933" w:rsidRDefault="00AD5933" w:rsidP="004138ED">
      <w:pPr>
        <w:pStyle w:val="Default"/>
        <w:ind w:firstLine="709"/>
        <w:rPr>
          <w:sz w:val="28"/>
          <w:szCs w:val="28"/>
        </w:rPr>
      </w:pPr>
      <w:r>
        <w:t xml:space="preserve"> </w:t>
      </w:r>
      <w:r>
        <w:rPr>
          <w:b/>
          <w:bCs/>
          <w:sz w:val="28"/>
          <w:szCs w:val="28"/>
        </w:rPr>
        <w:t xml:space="preserve">Наименование выплаты </w:t>
      </w:r>
    </w:p>
    <w:p w:rsidR="00AD5933" w:rsidRDefault="00AD5933" w:rsidP="004138ED">
      <w:pPr>
        <w:pStyle w:val="Default"/>
        <w:ind w:firstLine="709"/>
        <w:rPr>
          <w:sz w:val="28"/>
          <w:szCs w:val="28"/>
        </w:rPr>
      </w:pPr>
    </w:p>
    <w:p w:rsidR="00AD5933" w:rsidRDefault="00AD5933" w:rsidP="004138ED">
      <w:pPr>
        <w:pStyle w:val="Default"/>
        <w:ind w:firstLine="709"/>
        <w:rPr>
          <w:sz w:val="28"/>
          <w:szCs w:val="28"/>
        </w:rPr>
      </w:pPr>
      <w:r>
        <w:rPr>
          <w:sz w:val="28"/>
          <w:szCs w:val="28"/>
        </w:rPr>
        <w:t xml:space="preserve">Денежная выплата ветеранам труда и приравненным к ним гражданам, ветеранам труда Ивановской области </w:t>
      </w:r>
    </w:p>
    <w:p w:rsidR="00AD5933" w:rsidRDefault="00AD5933" w:rsidP="004138ED">
      <w:pPr>
        <w:pStyle w:val="Default"/>
        <w:ind w:firstLine="709"/>
        <w:rPr>
          <w:b/>
          <w:bCs/>
          <w:sz w:val="28"/>
          <w:szCs w:val="28"/>
        </w:rPr>
      </w:pPr>
    </w:p>
    <w:p w:rsidR="00AD5933" w:rsidRDefault="00AD5933" w:rsidP="004138ED">
      <w:pPr>
        <w:pStyle w:val="Default"/>
        <w:ind w:firstLine="709"/>
        <w:rPr>
          <w:b/>
          <w:bCs/>
          <w:sz w:val="28"/>
          <w:szCs w:val="28"/>
        </w:rPr>
      </w:pPr>
      <w:r>
        <w:rPr>
          <w:b/>
          <w:bCs/>
          <w:sz w:val="28"/>
          <w:szCs w:val="28"/>
        </w:rPr>
        <w:t xml:space="preserve">Получатели </w:t>
      </w:r>
    </w:p>
    <w:p w:rsidR="004138ED" w:rsidRDefault="004138ED" w:rsidP="004138ED">
      <w:pPr>
        <w:pStyle w:val="Default"/>
        <w:ind w:firstLine="709"/>
        <w:rPr>
          <w:sz w:val="28"/>
          <w:szCs w:val="28"/>
        </w:rPr>
      </w:pPr>
    </w:p>
    <w:p w:rsidR="00AD5933" w:rsidRDefault="00AD5933" w:rsidP="00EE6D1B">
      <w:pPr>
        <w:pStyle w:val="Default"/>
        <w:ind w:firstLine="709"/>
        <w:jc w:val="both"/>
        <w:rPr>
          <w:sz w:val="28"/>
          <w:szCs w:val="28"/>
        </w:rPr>
      </w:pPr>
      <w:r>
        <w:rPr>
          <w:sz w:val="28"/>
          <w:szCs w:val="28"/>
        </w:rPr>
        <w:t xml:space="preserve">Ветераны труда, а также граждане, приравненные к ним по состоянию на 31 декабря 2004 года (далее по тексту - ветераны труда и приравненные к ним граждане), по достижении ими возраста 60 и 55 лет (соответственно мужчины и женщины) либо ранее достижения указанных возрастов при возникновении права на страховую пенсию в соответствии с Федеральным законом от 28.12.2013 № 400-ФЗ «О страховых пенсиях» независимо от прекращения ими трудовой деятельности </w:t>
      </w:r>
    </w:p>
    <w:p w:rsidR="00AD5933" w:rsidRDefault="00AD5933" w:rsidP="004138ED">
      <w:pPr>
        <w:pStyle w:val="Default"/>
        <w:ind w:firstLine="709"/>
        <w:rPr>
          <w:b/>
          <w:bCs/>
          <w:sz w:val="28"/>
          <w:szCs w:val="28"/>
        </w:rPr>
      </w:pPr>
    </w:p>
    <w:p w:rsidR="00AD5933" w:rsidRDefault="00AD5933" w:rsidP="004138ED">
      <w:pPr>
        <w:pStyle w:val="Default"/>
        <w:ind w:firstLine="709"/>
        <w:rPr>
          <w:sz w:val="28"/>
          <w:szCs w:val="28"/>
        </w:rPr>
      </w:pPr>
      <w:r>
        <w:rPr>
          <w:b/>
          <w:bCs/>
          <w:sz w:val="28"/>
          <w:szCs w:val="28"/>
        </w:rPr>
        <w:t xml:space="preserve">Размер выплаты </w:t>
      </w:r>
    </w:p>
    <w:p w:rsidR="004138ED" w:rsidRDefault="004138ED" w:rsidP="004138ED">
      <w:pPr>
        <w:pStyle w:val="Default"/>
        <w:ind w:firstLine="709"/>
        <w:rPr>
          <w:sz w:val="28"/>
          <w:szCs w:val="28"/>
        </w:rPr>
      </w:pPr>
    </w:p>
    <w:p w:rsidR="00AD5933" w:rsidRPr="004138ED" w:rsidRDefault="005B666A" w:rsidP="004138ED">
      <w:pPr>
        <w:pStyle w:val="Default"/>
        <w:ind w:firstLine="709"/>
        <w:rPr>
          <w:b/>
          <w:sz w:val="28"/>
          <w:szCs w:val="28"/>
        </w:rPr>
      </w:pPr>
      <w:r>
        <w:rPr>
          <w:sz w:val="28"/>
          <w:szCs w:val="28"/>
        </w:rPr>
        <w:t>В</w:t>
      </w:r>
      <w:r w:rsidR="004138ED">
        <w:rPr>
          <w:sz w:val="28"/>
          <w:szCs w:val="28"/>
        </w:rPr>
        <w:t xml:space="preserve"> 2021 году </w:t>
      </w:r>
      <w:r>
        <w:rPr>
          <w:sz w:val="28"/>
          <w:szCs w:val="28"/>
        </w:rPr>
        <w:t>-</w:t>
      </w:r>
      <w:r w:rsidR="00AD5933">
        <w:rPr>
          <w:sz w:val="28"/>
          <w:szCs w:val="28"/>
        </w:rPr>
        <w:t xml:space="preserve"> </w:t>
      </w:r>
      <w:r w:rsidR="00AD5933" w:rsidRPr="004138ED">
        <w:rPr>
          <w:b/>
          <w:sz w:val="28"/>
          <w:szCs w:val="28"/>
        </w:rPr>
        <w:t xml:space="preserve">438,93 руб. в месяц </w:t>
      </w:r>
    </w:p>
    <w:p w:rsidR="00AD5933" w:rsidRDefault="00AD5933" w:rsidP="004138ED">
      <w:pPr>
        <w:pStyle w:val="Default"/>
        <w:ind w:firstLine="709"/>
        <w:rPr>
          <w:b/>
          <w:bCs/>
          <w:sz w:val="28"/>
          <w:szCs w:val="28"/>
        </w:rPr>
      </w:pPr>
    </w:p>
    <w:p w:rsidR="007670C2" w:rsidRDefault="00AD5933" w:rsidP="007670C2">
      <w:pPr>
        <w:pStyle w:val="Default"/>
        <w:ind w:firstLine="709"/>
        <w:rPr>
          <w:b/>
          <w:bCs/>
          <w:sz w:val="28"/>
          <w:szCs w:val="28"/>
        </w:rPr>
      </w:pPr>
      <w:r>
        <w:rPr>
          <w:b/>
          <w:bCs/>
          <w:sz w:val="28"/>
          <w:szCs w:val="28"/>
        </w:rPr>
        <w:t xml:space="preserve">Что необходимо для назначения денежной выплаты </w:t>
      </w:r>
    </w:p>
    <w:p w:rsidR="007670C2" w:rsidRDefault="007670C2" w:rsidP="007670C2">
      <w:pPr>
        <w:pStyle w:val="Default"/>
        <w:ind w:firstLine="709"/>
        <w:rPr>
          <w:b/>
          <w:bCs/>
          <w:sz w:val="28"/>
          <w:szCs w:val="28"/>
        </w:rPr>
      </w:pPr>
    </w:p>
    <w:p w:rsidR="007670C2" w:rsidRDefault="007670C2" w:rsidP="007670C2">
      <w:pPr>
        <w:autoSpaceDE w:val="0"/>
        <w:autoSpaceDN w:val="0"/>
        <w:adjustRightInd w:val="0"/>
        <w:spacing w:after="0" w:line="240" w:lineRule="auto"/>
        <w:ind w:firstLine="709"/>
        <w:jc w:val="both"/>
        <w:rPr>
          <w:rFonts w:ascii="Times New Roman" w:hAnsi="Times New Roman" w:cs="Times New Roman"/>
          <w:sz w:val="28"/>
          <w:szCs w:val="28"/>
        </w:rPr>
      </w:pPr>
      <w:r w:rsidRPr="007670C2">
        <w:rPr>
          <w:rFonts w:ascii="Times New Roman" w:hAnsi="Times New Roman" w:cs="Times New Roman"/>
          <w:sz w:val="28"/>
          <w:szCs w:val="28"/>
        </w:rPr>
        <w:t xml:space="preserve">Для назначения денежной выплаты </w:t>
      </w:r>
      <w:r w:rsidR="005B666A">
        <w:rPr>
          <w:rFonts w:ascii="Times New Roman" w:hAnsi="Times New Roman" w:cs="Times New Roman"/>
          <w:sz w:val="28"/>
          <w:szCs w:val="28"/>
        </w:rPr>
        <w:t>в</w:t>
      </w:r>
      <w:r w:rsidR="0078022C">
        <w:rPr>
          <w:rFonts w:ascii="Times New Roman" w:hAnsi="Times New Roman" w:cs="Times New Roman"/>
          <w:sz w:val="28"/>
          <w:szCs w:val="28"/>
        </w:rPr>
        <w:t>етераны труда и ветераны труда И</w:t>
      </w:r>
      <w:r w:rsidR="005B666A">
        <w:rPr>
          <w:rFonts w:ascii="Times New Roman" w:hAnsi="Times New Roman" w:cs="Times New Roman"/>
          <w:sz w:val="28"/>
          <w:szCs w:val="28"/>
        </w:rPr>
        <w:t>вановской области</w:t>
      </w:r>
      <w:r w:rsidRPr="007670C2">
        <w:rPr>
          <w:rFonts w:ascii="Times New Roman" w:hAnsi="Times New Roman" w:cs="Times New Roman"/>
          <w:sz w:val="28"/>
          <w:szCs w:val="28"/>
        </w:rPr>
        <w:t>, их законные представители или лица, уполномоченные ими на основании доверенности, оформленной в соответствии с законодательством Российской Федерации, подают в орган социальной защиты населения по месту жительства (месту пребывания) заявителя заявление по форме, установленной Департаментом социальной защиты населения Ивановской области</w:t>
      </w:r>
      <w:r>
        <w:rPr>
          <w:rFonts w:ascii="Times New Roman" w:hAnsi="Times New Roman" w:cs="Times New Roman"/>
          <w:sz w:val="28"/>
          <w:szCs w:val="28"/>
        </w:rPr>
        <w:t>:</w:t>
      </w:r>
      <w:r w:rsidRPr="007670C2">
        <w:rPr>
          <w:rFonts w:ascii="Times New Roman" w:hAnsi="Times New Roman" w:cs="Times New Roman"/>
          <w:sz w:val="28"/>
          <w:szCs w:val="28"/>
        </w:rPr>
        <w:t xml:space="preserve"> </w:t>
      </w:r>
    </w:p>
    <w:p w:rsidR="005B666A" w:rsidRPr="007670C2" w:rsidRDefault="005B666A" w:rsidP="005B666A">
      <w:pPr>
        <w:autoSpaceDE w:val="0"/>
        <w:autoSpaceDN w:val="0"/>
        <w:adjustRightInd w:val="0"/>
        <w:spacing w:after="0" w:line="240" w:lineRule="auto"/>
        <w:ind w:firstLine="709"/>
        <w:jc w:val="both"/>
        <w:rPr>
          <w:rFonts w:ascii="Times New Roman" w:hAnsi="Times New Roman" w:cs="Times New Roman"/>
          <w:sz w:val="28"/>
          <w:szCs w:val="28"/>
          <w:vertAlign w:val="superscript"/>
        </w:rPr>
      </w:pPr>
      <w:r>
        <w:rPr>
          <w:rFonts w:ascii="Times New Roman" w:hAnsi="Times New Roman" w:cs="Times New Roman"/>
          <w:sz w:val="28"/>
          <w:szCs w:val="28"/>
        </w:rPr>
        <w:t>а) в электронном виде с использованием  «Единый портал государственных и муниципальных услуг» (</w:t>
      </w:r>
      <w:r w:rsidR="004A2B5A" w:rsidRPr="004A2B5A">
        <w:rPr>
          <w:rFonts w:ascii="Times New Roman" w:hAnsi="Times New Roman" w:cs="Times New Roman"/>
          <w:sz w:val="28"/>
          <w:szCs w:val="28"/>
        </w:rPr>
        <w:t>https://www.gosuslugi.ru/19154/1/info</w:t>
      </w:r>
      <w:r w:rsidR="004A2B5A">
        <w:rPr>
          <w:rFonts w:ascii="Times New Roman" w:hAnsi="Times New Roman" w:cs="Times New Roman"/>
          <w:sz w:val="28"/>
          <w:szCs w:val="28"/>
        </w:rPr>
        <w:t>) (далее – Портал госуслуг);</w:t>
      </w:r>
    </w:p>
    <w:p w:rsidR="007670C2" w:rsidRDefault="007670C2" w:rsidP="007670C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через многофункциональный центр предоставления государственных и муниципальных услуг;</w:t>
      </w:r>
    </w:p>
    <w:p w:rsidR="005B666A" w:rsidRDefault="005B666A" w:rsidP="005B666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лично;</w:t>
      </w:r>
    </w:p>
    <w:p w:rsidR="00AD5933" w:rsidRDefault="00AD5933" w:rsidP="004138ED">
      <w:pPr>
        <w:pStyle w:val="Default"/>
        <w:ind w:firstLine="709"/>
        <w:jc w:val="both"/>
        <w:rPr>
          <w:sz w:val="28"/>
          <w:szCs w:val="28"/>
        </w:rPr>
      </w:pPr>
      <w:r>
        <w:rPr>
          <w:sz w:val="28"/>
          <w:szCs w:val="28"/>
        </w:rPr>
        <w:t>Кроме заявления и документа, удостоверяющего личность заявителя, необходимы следующие документы:</w:t>
      </w:r>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9"/>
        <w:gridCol w:w="4544"/>
        <w:gridCol w:w="4536"/>
      </w:tblGrid>
      <w:tr w:rsidR="00B34ED7" w:rsidTr="00B34ED7">
        <w:trPr>
          <w:trHeight w:val="1211"/>
        </w:trPr>
        <w:tc>
          <w:tcPr>
            <w:tcW w:w="4923" w:type="dxa"/>
            <w:gridSpan w:val="2"/>
          </w:tcPr>
          <w:p w:rsidR="00B34ED7" w:rsidRDefault="00B34ED7" w:rsidP="004138ED">
            <w:pPr>
              <w:pStyle w:val="Default"/>
              <w:ind w:firstLine="709"/>
              <w:jc w:val="center"/>
              <w:rPr>
                <w:b/>
                <w:bCs/>
                <w:sz w:val="23"/>
                <w:szCs w:val="23"/>
              </w:rPr>
            </w:pPr>
          </w:p>
          <w:p w:rsidR="00B34ED7" w:rsidRDefault="00B34ED7" w:rsidP="004138ED">
            <w:pPr>
              <w:pStyle w:val="Default"/>
              <w:ind w:firstLine="709"/>
              <w:jc w:val="center"/>
              <w:rPr>
                <w:b/>
                <w:bCs/>
                <w:sz w:val="23"/>
                <w:szCs w:val="23"/>
              </w:rPr>
            </w:pPr>
          </w:p>
          <w:p w:rsidR="00B34ED7" w:rsidRDefault="00B34ED7" w:rsidP="004138ED">
            <w:pPr>
              <w:pStyle w:val="Default"/>
              <w:ind w:firstLine="709"/>
              <w:jc w:val="center"/>
              <w:rPr>
                <w:sz w:val="23"/>
                <w:szCs w:val="23"/>
              </w:rPr>
            </w:pPr>
            <w:r>
              <w:rPr>
                <w:b/>
                <w:bCs/>
                <w:sz w:val="23"/>
                <w:szCs w:val="23"/>
              </w:rPr>
              <w:t>Наименование документа</w:t>
            </w:r>
          </w:p>
        </w:tc>
        <w:tc>
          <w:tcPr>
            <w:tcW w:w="4536" w:type="dxa"/>
          </w:tcPr>
          <w:p w:rsidR="00B34ED7" w:rsidRDefault="00B34ED7" w:rsidP="004138ED">
            <w:pPr>
              <w:pStyle w:val="Default"/>
              <w:ind w:firstLine="709"/>
              <w:jc w:val="center"/>
              <w:rPr>
                <w:b/>
                <w:bCs/>
                <w:sz w:val="23"/>
                <w:szCs w:val="23"/>
              </w:rPr>
            </w:pPr>
          </w:p>
          <w:p w:rsidR="00B34ED7" w:rsidRDefault="00B34ED7" w:rsidP="00F62220">
            <w:pPr>
              <w:pStyle w:val="Default"/>
              <w:ind w:firstLine="709"/>
              <w:rPr>
                <w:b/>
                <w:bCs/>
                <w:sz w:val="23"/>
                <w:szCs w:val="23"/>
              </w:rPr>
            </w:pPr>
          </w:p>
          <w:p w:rsidR="00B34ED7" w:rsidRDefault="00B34ED7" w:rsidP="00B34ED7">
            <w:pPr>
              <w:pStyle w:val="Default"/>
              <w:ind w:firstLine="709"/>
            </w:pPr>
            <w:r>
              <w:rPr>
                <w:b/>
                <w:bCs/>
                <w:sz w:val="23"/>
                <w:szCs w:val="23"/>
              </w:rPr>
              <w:t xml:space="preserve">Порядок представления документа </w:t>
            </w:r>
          </w:p>
          <w:p w:rsidR="00B34ED7" w:rsidRDefault="00B34ED7"/>
        </w:tc>
      </w:tr>
      <w:tr w:rsidR="00B34ED7" w:rsidTr="00B34ED7">
        <w:trPr>
          <w:trHeight w:val="247"/>
        </w:trPr>
        <w:tc>
          <w:tcPr>
            <w:tcW w:w="379" w:type="dxa"/>
          </w:tcPr>
          <w:p w:rsidR="00B34ED7" w:rsidRPr="004C2E5A" w:rsidRDefault="00DE7837" w:rsidP="00B34ED7">
            <w:pPr>
              <w:pStyle w:val="Default"/>
              <w:ind w:firstLine="709"/>
            </w:pPr>
            <w:r>
              <w:rPr>
                <w:color w:val="auto"/>
              </w:rPr>
              <w:t>1</w:t>
            </w:r>
            <w:r w:rsidR="00B34ED7">
              <w:rPr>
                <w:color w:val="auto"/>
              </w:rPr>
              <w:t>1</w:t>
            </w:r>
            <w:r w:rsidR="00B34ED7" w:rsidRPr="004C2E5A">
              <w:rPr>
                <w:color w:val="auto"/>
              </w:rPr>
              <w:t xml:space="preserve"> </w:t>
            </w:r>
          </w:p>
        </w:tc>
        <w:tc>
          <w:tcPr>
            <w:tcW w:w="4544" w:type="dxa"/>
          </w:tcPr>
          <w:p w:rsidR="00B34ED7" w:rsidRDefault="00B34ED7" w:rsidP="00A34F84">
            <w:pPr>
              <w:autoSpaceDE w:val="0"/>
              <w:autoSpaceDN w:val="0"/>
              <w:adjustRightInd w:val="0"/>
              <w:spacing w:after="0" w:line="240" w:lineRule="auto"/>
              <w:ind w:right="142" w:firstLine="540"/>
              <w:jc w:val="both"/>
              <w:rPr>
                <w:rFonts w:ascii="Times New Roman" w:hAnsi="Times New Roman" w:cs="Times New Roman"/>
                <w:sz w:val="24"/>
                <w:szCs w:val="24"/>
              </w:rPr>
            </w:pPr>
            <w:r w:rsidRPr="004C2E5A">
              <w:t xml:space="preserve"> </w:t>
            </w:r>
            <w:r>
              <w:rPr>
                <w:rFonts w:ascii="Times New Roman" w:hAnsi="Times New Roman" w:cs="Times New Roman"/>
                <w:sz w:val="24"/>
                <w:szCs w:val="24"/>
              </w:rPr>
              <w:t>для ветеранов труда - удостоверение «Ветеран труда» или «Ветеран труда Ивановской области»;</w:t>
            </w:r>
          </w:p>
          <w:p w:rsidR="00B34ED7" w:rsidRDefault="00B34ED7" w:rsidP="00A34F84">
            <w:pPr>
              <w:autoSpaceDE w:val="0"/>
              <w:autoSpaceDN w:val="0"/>
              <w:adjustRightInd w:val="0"/>
              <w:spacing w:after="0" w:line="240" w:lineRule="auto"/>
              <w:ind w:right="142" w:firstLine="540"/>
              <w:jc w:val="both"/>
              <w:rPr>
                <w:rFonts w:ascii="Times New Roman" w:hAnsi="Times New Roman" w:cs="Times New Roman"/>
                <w:sz w:val="24"/>
                <w:szCs w:val="24"/>
              </w:rPr>
            </w:pPr>
            <w:r>
              <w:rPr>
                <w:rFonts w:ascii="Times New Roman" w:hAnsi="Times New Roman" w:cs="Times New Roman"/>
                <w:sz w:val="24"/>
                <w:szCs w:val="24"/>
              </w:rPr>
              <w:t xml:space="preserve">для граждан, приравненных по состоянию на 31.12.2004 к ветеранам труда, - удостоверение «Ветеран военной </w:t>
            </w:r>
            <w:r>
              <w:rPr>
                <w:rFonts w:ascii="Times New Roman" w:hAnsi="Times New Roman" w:cs="Times New Roman"/>
                <w:sz w:val="24"/>
                <w:szCs w:val="24"/>
              </w:rPr>
              <w:lastRenderedPageBreak/>
              <w:t>службы» или документ, удостоверяющий, что гражданин приравнен к ветерану труда</w:t>
            </w:r>
          </w:p>
          <w:p w:rsidR="00B34ED7" w:rsidRPr="004C2E5A" w:rsidRDefault="00B34ED7" w:rsidP="004138ED">
            <w:pPr>
              <w:pStyle w:val="Default"/>
              <w:ind w:firstLine="709"/>
            </w:pPr>
          </w:p>
        </w:tc>
        <w:tc>
          <w:tcPr>
            <w:tcW w:w="4536" w:type="dxa"/>
          </w:tcPr>
          <w:p w:rsidR="0078700D" w:rsidRDefault="00DE7837" w:rsidP="0078700D">
            <w:pPr>
              <w:pStyle w:val="Default"/>
              <w:ind w:left="283" w:firstLine="709"/>
            </w:pPr>
            <w:r w:rsidRPr="00B34ED7">
              <w:rPr>
                <w:bCs/>
              </w:rPr>
              <w:lastRenderedPageBreak/>
              <w:t xml:space="preserve">при личном </w:t>
            </w:r>
            <w:r>
              <w:rPr>
                <w:bCs/>
              </w:rPr>
              <w:t>обращении заявителя в орган социальной защиты населения -</w:t>
            </w:r>
            <w:r w:rsidR="00B34ED7" w:rsidRPr="004C2E5A">
              <w:t xml:space="preserve"> представляется заявителем</w:t>
            </w:r>
            <w:r>
              <w:t>;</w:t>
            </w:r>
          </w:p>
          <w:p w:rsidR="00B34ED7" w:rsidRPr="004C2E5A" w:rsidRDefault="004A2B5A" w:rsidP="0078700D">
            <w:pPr>
              <w:pStyle w:val="Default"/>
              <w:ind w:left="283" w:firstLine="709"/>
              <w:jc w:val="both"/>
            </w:pPr>
            <w:r>
              <w:t xml:space="preserve">при обращении </w:t>
            </w:r>
            <w:r w:rsidR="00DE7837" w:rsidRPr="008832FB">
              <w:t>в электронном виде с использованием</w:t>
            </w:r>
            <w:r w:rsidR="0078700D">
              <w:t xml:space="preserve"> </w:t>
            </w:r>
            <w:r>
              <w:t>Портала госуслуг</w:t>
            </w:r>
            <w:r w:rsidR="00B34ED7" w:rsidRPr="0078700D">
              <w:t xml:space="preserve"> </w:t>
            </w:r>
            <w:r w:rsidR="00DE7837" w:rsidRPr="0078700D">
              <w:lastRenderedPageBreak/>
              <w:t>- прикрепляются электронные образы документов</w:t>
            </w:r>
          </w:p>
          <w:p w:rsidR="00B34ED7" w:rsidRDefault="00B34ED7">
            <w:r>
              <w:rPr>
                <w:sz w:val="23"/>
                <w:szCs w:val="23"/>
              </w:rPr>
              <w:t xml:space="preserve"> </w:t>
            </w:r>
          </w:p>
        </w:tc>
      </w:tr>
      <w:tr w:rsidR="00DE7837" w:rsidTr="002641EE">
        <w:trPr>
          <w:trHeight w:val="247"/>
        </w:trPr>
        <w:tc>
          <w:tcPr>
            <w:tcW w:w="9459" w:type="dxa"/>
            <w:gridSpan w:val="3"/>
          </w:tcPr>
          <w:p w:rsidR="00DE7837" w:rsidRPr="004C2E5A" w:rsidRDefault="00DE7837" w:rsidP="0078700D">
            <w:pPr>
              <w:autoSpaceDE w:val="0"/>
              <w:autoSpaceDN w:val="0"/>
              <w:adjustRightInd w:val="0"/>
              <w:spacing w:after="0" w:line="240" w:lineRule="auto"/>
              <w:jc w:val="center"/>
            </w:pPr>
            <w:r>
              <w:rPr>
                <w:rFonts w:ascii="Times New Roman" w:hAnsi="Times New Roman" w:cs="Times New Roman"/>
                <w:sz w:val="24"/>
                <w:szCs w:val="24"/>
              </w:rPr>
              <w:lastRenderedPageBreak/>
              <w:t>в случае обращения представителя заявителя</w:t>
            </w:r>
          </w:p>
        </w:tc>
      </w:tr>
      <w:tr w:rsidR="00DE7837" w:rsidTr="00B34ED7">
        <w:trPr>
          <w:trHeight w:val="247"/>
        </w:trPr>
        <w:tc>
          <w:tcPr>
            <w:tcW w:w="379" w:type="dxa"/>
          </w:tcPr>
          <w:p w:rsidR="00DE7837" w:rsidRPr="004C2E5A" w:rsidRDefault="00DE7837" w:rsidP="00F62220">
            <w:pPr>
              <w:rPr>
                <w:rFonts w:ascii="Times New Roman" w:hAnsi="Times New Roman" w:cs="Times New Roman"/>
                <w:sz w:val="24"/>
                <w:szCs w:val="24"/>
              </w:rPr>
            </w:pPr>
            <w:r>
              <w:rPr>
                <w:rFonts w:ascii="Times New Roman" w:hAnsi="Times New Roman" w:cs="Times New Roman"/>
                <w:sz w:val="24"/>
                <w:szCs w:val="24"/>
              </w:rPr>
              <w:t>2</w:t>
            </w:r>
          </w:p>
        </w:tc>
        <w:tc>
          <w:tcPr>
            <w:tcW w:w="4544" w:type="dxa"/>
          </w:tcPr>
          <w:p w:rsidR="00DE7837" w:rsidRDefault="00DE7837" w:rsidP="00DE7837">
            <w:pPr>
              <w:autoSpaceDE w:val="0"/>
              <w:autoSpaceDN w:val="0"/>
              <w:adjustRightInd w:val="0"/>
              <w:spacing w:after="0" w:line="240" w:lineRule="auto"/>
              <w:ind w:firstLine="433"/>
              <w:jc w:val="both"/>
              <w:rPr>
                <w:rFonts w:ascii="Times New Roman" w:hAnsi="Times New Roman" w:cs="Times New Roman"/>
                <w:sz w:val="24"/>
                <w:szCs w:val="24"/>
              </w:rPr>
            </w:pPr>
            <w:r>
              <w:rPr>
                <w:rFonts w:ascii="Times New Roman" w:hAnsi="Times New Roman" w:cs="Times New Roman"/>
                <w:sz w:val="24"/>
                <w:szCs w:val="24"/>
              </w:rPr>
              <w:t>доверенность или иной документ, подтверждающий соответствующие полномочия представителя заявителя, и документ, удостоверяющий личность представителя заявителя</w:t>
            </w:r>
          </w:p>
          <w:p w:rsidR="00DE7837" w:rsidRDefault="00DE7837" w:rsidP="00E319A5">
            <w:pPr>
              <w:pStyle w:val="Default"/>
              <w:ind w:right="142" w:firstLine="575"/>
              <w:jc w:val="both"/>
            </w:pPr>
          </w:p>
        </w:tc>
        <w:tc>
          <w:tcPr>
            <w:tcW w:w="4536" w:type="dxa"/>
          </w:tcPr>
          <w:p w:rsidR="00DE7837" w:rsidRPr="004C2E5A" w:rsidRDefault="00DE7837" w:rsidP="004A2B5A">
            <w:pPr>
              <w:pStyle w:val="Default"/>
              <w:ind w:left="283" w:firstLine="709"/>
            </w:pPr>
            <w:r>
              <w:t>Представляется представителем заявител</w:t>
            </w:r>
            <w:r w:rsidR="004A2B5A">
              <w:t>я</w:t>
            </w:r>
          </w:p>
        </w:tc>
      </w:tr>
    </w:tbl>
    <w:p w:rsidR="004138ED" w:rsidRDefault="004138ED" w:rsidP="004138ED">
      <w:pPr>
        <w:autoSpaceDE w:val="0"/>
        <w:autoSpaceDN w:val="0"/>
        <w:adjustRightInd w:val="0"/>
        <w:spacing w:after="0" w:line="240" w:lineRule="auto"/>
        <w:ind w:firstLine="709"/>
        <w:rPr>
          <w:rFonts w:ascii="Times New Roman" w:hAnsi="Times New Roman" w:cs="Times New Roman"/>
          <w:b/>
          <w:bCs/>
          <w:color w:val="000000"/>
          <w:sz w:val="28"/>
          <w:szCs w:val="28"/>
        </w:rPr>
      </w:pPr>
    </w:p>
    <w:p w:rsidR="004138ED" w:rsidRPr="004138ED" w:rsidRDefault="004138ED" w:rsidP="004138ED">
      <w:pPr>
        <w:autoSpaceDE w:val="0"/>
        <w:autoSpaceDN w:val="0"/>
        <w:adjustRightInd w:val="0"/>
        <w:spacing w:after="0" w:line="240" w:lineRule="auto"/>
        <w:ind w:firstLine="709"/>
        <w:rPr>
          <w:rFonts w:ascii="Times New Roman" w:hAnsi="Times New Roman" w:cs="Times New Roman"/>
          <w:color w:val="000000"/>
          <w:sz w:val="28"/>
          <w:szCs w:val="28"/>
        </w:rPr>
      </w:pPr>
      <w:r w:rsidRPr="004138ED">
        <w:rPr>
          <w:rFonts w:ascii="Times New Roman" w:hAnsi="Times New Roman" w:cs="Times New Roman"/>
          <w:b/>
          <w:bCs/>
          <w:color w:val="000000"/>
          <w:sz w:val="28"/>
          <w:szCs w:val="28"/>
        </w:rPr>
        <w:t xml:space="preserve">Срок выплаты </w:t>
      </w:r>
    </w:p>
    <w:p w:rsidR="004138ED" w:rsidRDefault="004138ED" w:rsidP="004138ED">
      <w:pPr>
        <w:autoSpaceDE w:val="0"/>
        <w:autoSpaceDN w:val="0"/>
        <w:adjustRightInd w:val="0"/>
        <w:spacing w:after="0" w:line="240" w:lineRule="auto"/>
        <w:ind w:firstLine="709"/>
        <w:rPr>
          <w:rFonts w:ascii="Times New Roman" w:hAnsi="Times New Roman" w:cs="Times New Roman"/>
          <w:color w:val="000000"/>
          <w:sz w:val="28"/>
          <w:szCs w:val="28"/>
        </w:rPr>
      </w:pPr>
    </w:p>
    <w:p w:rsidR="004138ED" w:rsidRPr="004138ED" w:rsidRDefault="004138ED" w:rsidP="002A7CA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138ED">
        <w:rPr>
          <w:rFonts w:ascii="Times New Roman" w:hAnsi="Times New Roman" w:cs="Times New Roman"/>
          <w:color w:val="000000"/>
          <w:sz w:val="28"/>
          <w:szCs w:val="28"/>
        </w:rPr>
        <w:t xml:space="preserve">Денежная выплата начисляется и выплачивается ежемесячно по выбору получателя через организации федеральной почтовой связи либо путем перечисления на счет получателя в кредитной организации. </w:t>
      </w:r>
    </w:p>
    <w:p w:rsidR="004138ED" w:rsidRDefault="004138ED" w:rsidP="004138ED">
      <w:pPr>
        <w:autoSpaceDE w:val="0"/>
        <w:autoSpaceDN w:val="0"/>
        <w:adjustRightInd w:val="0"/>
        <w:spacing w:after="0" w:line="240" w:lineRule="auto"/>
        <w:ind w:firstLine="709"/>
        <w:rPr>
          <w:rFonts w:ascii="Times New Roman" w:hAnsi="Times New Roman" w:cs="Times New Roman"/>
          <w:b/>
          <w:bCs/>
          <w:color w:val="000000"/>
          <w:sz w:val="28"/>
          <w:szCs w:val="28"/>
        </w:rPr>
      </w:pPr>
    </w:p>
    <w:p w:rsidR="004138ED" w:rsidRPr="004138ED" w:rsidRDefault="004138ED" w:rsidP="004138ED">
      <w:pPr>
        <w:autoSpaceDE w:val="0"/>
        <w:autoSpaceDN w:val="0"/>
        <w:adjustRightInd w:val="0"/>
        <w:spacing w:after="0" w:line="240" w:lineRule="auto"/>
        <w:ind w:firstLine="709"/>
        <w:rPr>
          <w:rFonts w:ascii="Times New Roman" w:hAnsi="Times New Roman" w:cs="Times New Roman"/>
          <w:color w:val="000000"/>
          <w:sz w:val="28"/>
          <w:szCs w:val="28"/>
        </w:rPr>
      </w:pPr>
      <w:r>
        <w:rPr>
          <w:rFonts w:ascii="Times New Roman" w:hAnsi="Times New Roman" w:cs="Times New Roman"/>
          <w:b/>
          <w:bCs/>
          <w:color w:val="000000"/>
          <w:sz w:val="28"/>
          <w:szCs w:val="28"/>
        </w:rPr>
        <w:t>Ч</w:t>
      </w:r>
      <w:r w:rsidRPr="004138ED">
        <w:rPr>
          <w:rFonts w:ascii="Times New Roman" w:hAnsi="Times New Roman" w:cs="Times New Roman"/>
          <w:b/>
          <w:bCs/>
          <w:color w:val="000000"/>
          <w:sz w:val="28"/>
          <w:szCs w:val="28"/>
        </w:rPr>
        <w:t xml:space="preserve">то необходимо знать </w:t>
      </w:r>
    </w:p>
    <w:p w:rsidR="004138ED" w:rsidRDefault="004138ED" w:rsidP="004138ED">
      <w:pPr>
        <w:autoSpaceDE w:val="0"/>
        <w:autoSpaceDN w:val="0"/>
        <w:adjustRightInd w:val="0"/>
        <w:spacing w:after="0" w:line="240" w:lineRule="auto"/>
        <w:ind w:firstLine="709"/>
        <w:rPr>
          <w:rFonts w:ascii="Times New Roman" w:hAnsi="Times New Roman" w:cs="Times New Roman"/>
          <w:color w:val="000000"/>
          <w:sz w:val="28"/>
          <w:szCs w:val="28"/>
        </w:rPr>
      </w:pPr>
    </w:p>
    <w:p w:rsidR="002A7CAF" w:rsidRDefault="004138ED" w:rsidP="00F6222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138ED">
        <w:rPr>
          <w:rFonts w:ascii="Times New Roman" w:hAnsi="Times New Roman" w:cs="Times New Roman"/>
          <w:color w:val="000000"/>
          <w:sz w:val="28"/>
          <w:szCs w:val="28"/>
        </w:rPr>
        <w:t>Если гражданин одновременно имеет право на денежную выплату по Закону Ивановской области от 15.02.2006 № 11-ОЗ «О мерах социальной поддержки ветеранов труда, приравненных к ним граждан и тружеников тыла» и по другому закону Ивановской области или федеральному закону независимо от основания, по которому она устанавливается</w:t>
      </w:r>
      <w:r w:rsidR="002A7CAF">
        <w:rPr>
          <w:rFonts w:ascii="Times New Roman" w:hAnsi="Times New Roman" w:cs="Times New Roman"/>
          <w:color w:val="000000"/>
          <w:sz w:val="28"/>
          <w:szCs w:val="28"/>
        </w:rPr>
        <w:t>,</w:t>
      </w:r>
      <w:r w:rsidR="002A7CAF" w:rsidRPr="002A7CAF">
        <w:rPr>
          <w:rFonts w:ascii="Times New Roman" w:hAnsi="Times New Roman" w:cs="Times New Roman"/>
          <w:color w:val="000000"/>
          <w:sz w:val="28"/>
          <w:szCs w:val="28"/>
        </w:rPr>
        <w:t xml:space="preserve"> </w:t>
      </w:r>
      <w:r w:rsidR="002A7CAF" w:rsidRPr="004138ED">
        <w:rPr>
          <w:rFonts w:ascii="Times New Roman" w:hAnsi="Times New Roman" w:cs="Times New Roman"/>
          <w:color w:val="000000"/>
          <w:sz w:val="28"/>
          <w:szCs w:val="28"/>
        </w:rPr>
        <w:t>ему предоставляется одна ежемесячная денежная выплата</w:t>
      </w:r>
      <w:r w:rsidR="002A7CAF" w:rsidRPr="002A7CAF">
        <w:rPr>
          <w:rFonts w:ascii="Times New Roman" w:hAnsi="Times New Roman" w:cs="Times New Roman"/>
          <w:color w:val="000000"/>
          <w:sz w:val="28"/>
          <w:szCs w:val="28"/>
        </w:rPr>
        <w:t xml:space="preserve"> </w:t>
      </w:r>
      <w:r w:rsidR="002A7CAF" w:rsidRPr="004138ED">
        <w:rPr>
          <w:rFonts w:ascii="Times New Roman" w:hAnsi="Times New Roman" w:cs="Times New Roman"/>
          <w:color w:val="000000"/>
          <w:sz w:val="28"/>
          <w:szCs w:val="28"/>
        </w:rPr>
        <w:t>по выбору гражданина</w:t>
      </w:r>
      <w:r w:rsidR="002A7CAF">
        <w:rPr>
          <w:rFonts w:ascii="Times New Roman" w:hAnsi="Times New Roman" w:cs="Times New Roman"/>
          <w:color w:val="000000"/>
          <w:sz w:val="28"/>
          <w:szCs w:val="28"/>
        </w:rPr>
        <w:t>.</w:t>
      </w:r>
    </w:p>
    <w:p w:rsidR="004138ED" w:rsidRPr="004138ED" w:rsidRDefault="002A7CAF" w:rsidP="00F62220">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w:t>
      </w:r>
      <w:r w:rsidR="0078022C">
        <w:rPr>
          <w:rFonts w:ascii="Times New Roman" w:hAnsi="Times New Roman" w:cs="Times New Roman"/>
          <w:color w:val="000000"/>
          <w:sz w:val="28"/>
          <w:szCs w:val="28"/>
        </w:rPr>
        <w:t>сключение</w:t>
      </w:r>
      <w:bookmarkStart w:id="0" w:name="_GoBack"/>
      <w:bookmarkEnd w:id="0"/>
      <w:r>
        <w:rPr>
          <w:rFonts w:ascii="Times New Roman" w:hAnsi="Times New Roman" w:cs="Times New Roman"/>
          <w:color w:val="000000"/>
          <w:sz w:val="28"/>
          <w:szCs w:val="28"/>
        </w:rPr>
        <w:t xml:space="preserve"> составляют</w:t>
      </w:r>
      <w:r w:rsidR="004138ED" w:rsidRPr="004138ED">
        <w:rPr>
          <w:rFonts w:ascii="Times New Roman" w:hAnsi="Times New Roman" w:cs="Times New Roman"/>
          <w:color w:val="000000"/>
          <w:sz w:val="28"/>
          <w:szCs w:val="28"/>
        </w:rPr>
        <w:t xml:space="preserve"> случа</w:t>
      </w:r>
      <w:r>
        <w:rPr>
          <w:rFonts w:ascii="Times New Roman" w:hAnsi="Times New Roman" w:cs="Times New Roman"/>
          <w:color w:val="000000"/>
          <w:sz w:val="28"/>
          <w:szCs w:val="28"/>
        </w:rPr>
        <w:t>и</w:t>
      </w:r>
      <w:r w:rsidR="004138ED" w:rsidRPr="004138ED">
        <w:rPr>
          <w:rFonts w:ascii="Times New Roman" w:hAnsi="Times New Roman" w:cs="Times New Roman"/>
          <w:color w:val="000000"/>
          <w:sz w:val="28"/>
          <w:szCs w:val="28"/>
        </w:rPr>
        <w:t xml:space="preserve"> установления ежемесячной денежной выплаты в соответствии с Законом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18.06.1992 N 3061-1),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от 10.01.2002 N 2-ФЗ, Законом Российской Федерации «О статусе Героев Советского Союза, Героев Российской Федерации и полных кавалеров ордена </w:t>
      </w:r>
      <w:r>
        <w:rPr>
          <w:rFonts w:ascii="Times New Roman" w:hAnsi="Times New Roman" w:cs="Times New Roman"/>
          <w:color w:val="000000"/>
          <w:sz w:val="28"/>
          <w:szCs w:val="28"/>
        </w:rPr>
        <w:t>Славы» от 15.01.1993 N 4301-1).</w:t>
      </w:r>
    </w:p>
    <w:p w:rsidR="004138ED" w:rsidRDefault="004138ED" w:rsidP="004138ED">
      <w:pPr>
        <w:autoSpaceDE w:val="0"/>
        <w:autoSpaceDN w:val="0"/>
        <w:adjustRightInd w:val="0"/>
        <w:spacing w:after="0" w:line="240" w:lineRule="auto"/>
        <w:ind w:firstLine="709"/>
        <w:rPr>
          <w:rFonts w:ascii="Times New Roman" w:hAnsi="Times New Roman" w:cs="Times New Roman"/>
          <w:b/>
          <w:bCs/>
          <w:color w:val="000000"/>
          <w:sz w:val="28"/>
          <w:szCs w:val="28"/>
        </w:rPr>
      </w:pPr>
    </w:p>
    <w:p w:rsidR="004138ED" w:rsidRPr="004138ED" w:rsidRDefault="004138ED" w:rsidP="004138ED">
      <w:pPr>
        <w:autoSpaceDE w:val="0"/>
        <w:autoSpaceDN w:val="0"/>
        <w:adjustRightInd w:val="0"/>
        <w:spacing w:after="0" w:line="240" w:lineRule="auto"/>
        <w:ind w:firstLine="709"/>
        <w:rPr>
          <w:rFonts w:ascii="Times New Roman" w:hAnsi="Times New Roman" w:cs="Times New Roman"/>
          <w:color w:val="000000"/>
          <w:sz w:val="28"/>
          <w:szCs w:val="28"/>
        </w:rPr>
      </w:pPr>
      <w:r w:rsidRPr="004138ED">
        <w:rPr>
          <w:rFonts w:ascii="Times New Roman" w:hAnsi="Times New Roman" w:cs="Times New Roman"/>
          <w:b/>
          <w:bCs/>
          <w:color w:val="000000"/>
          <w:sz w:val="28"/>
          <w:szCs w:val="28"/>
        </w:rPr>
        <w:t xml:space="preserve">О чем важно помнить </w:t>
      </w:r>
    </w:p>
    <w:p w:rsidR="004138ED" w:rsidRDefault="004138ED" w:rsidP="004138ED">
      <w:pPr>
        <w:autoSpaceDE w:val="0"/>
        <w:autoSpaceDN w:val="0"/>
        <w:adjustRightInd w:val="0"/>
        <w:spacing w:after="0" w:line="240" w:lineRule="auto"/>
        <w:ind w:firstLine="709"/>
        <w:rPr>
          <w:rFonts w:ascii="Times New Roman" w:hAnsi="Times New Roman" w:cs="Times New Roman"/>
          <w:color w:val="000000"/>
          <w:sz w:val="28"/>
          <w:szCs w:val="28"/>
        </w:rPr>
      </w:pPr>
    </w:p>
    <w:p w:rsidR="004138ED" w:rsidRPr="004138ED" w:rsidRDefault="004138ED" w:rsidP="00AD42A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138ED">
        <w:rPr>
          <w:rFonts w:ascii="Times New Roman" w:hAnsi="Times New Roman" w:cs="Times New Roman"/>
          <w:color w:val="000000"/>
          <w:sz w:val="28"/>
          <w:szCs w:val="28"/>
        </w:rPr>
        <w:t xml:space="preserve">Получатели денежной выплаты обязаны в течение месяца извещать орган социальной защиты населения о наступлении следующих обстоятельств: </w:t>
      </w:r>
    </w:p>
    <w:p w:rsidR="007374BD" w:rsidRDefault="004138ED" w:rsidP="005A453C">
      <w:pPr>
        <w:ind w:firstLine="709"/>
        <w:jc w:val="both"/>
      </w:pPr>
      <w:r w:rsidRPr="004138ED">
        <w:rPr>
          <w:rFonts w:ascii="Times New Roman" w:hAnsi="Times New Roman" w:cs="Times New Roman"/>
          <w:color w:val="000000"/>
          <w:sz w:val="28"/>
          <w:szCs w:val="28"/>
        </w:rPr>
        <w:t>- смена места жительства;</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841"/>
      </w:tblGrid>
      <w:tr w:rsidR="004138ED" w:rsidRPr="004138ED" w:rsidTr="00F62220">
        <w:trPr>
          <w:trHeight w:val="9781"/>
        </w:trPr>
        <w:tc>
          <w:tcPr>
            <w:tcW w:w="9841" w:type="dxa"/>
          </w:tcPr>
          <w:p w:rsidR="004138ED" w:rsidRPr="004138ED" w:rsidRDefault="004138ED" w:rsidP="005A453C">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138ED">
              <w:rPr>
                <w:rFonts w:ascii="Times New Roman" w:hAnsi="Times New Roman" w:cs="Times New Roman"/>
                <w:color w:val="000000"/>
                <w:sz w:val="28"/>
                <w:szCs w:val="28"/>
              </w:rPr>
              <w:lastRenderedPageBreak/>
              <w:t xml:space="preserve">- закрытие счета получателя в кредитной организации - в случае если получателем в заявлении был указан способ получения денежной выплаты путем перечисления на счет получателя в кредитной организации; </w:t>
            </w:r>
          </w:p>
          <w:p w:rsidR="004138ED" w:rsidRPr="004138ED" w:rsidRDefault="004138ED" w:rsidP="005A453C">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138ED">
              <w:rPr>
                <w:rFonts w:ascii="Times New Roman" w:hAnsi="Times New Roman" w:cs="Times New Roman"/>
                <w:color w:val="000000"/>
                <w:sz w:val="28"/>
                <w:szCs w:val="28"/>
              </w:rPr>
              <w:t xml:space="preserve">- получение денежной выплаты по иному основанию, за исключением случаев установления ежемесячной денежной выплаты в соответствии с Законом Российской Федерации «О социальной защите граждан, подвергшихся воздействию радиации вследствие катастрофы на Чернобыльской АЭС»,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Законом Российской Федерации «О статусе Героев Советского Союза, Героев Российской Федерации и полных кавалеров ордена Славы». </w:t>
            </w:r>
          </w:p>
          <w:p w:rsidR="004138ED" w:rsidRDefault="004138ED" w:rsidP="005A453C">
            <w:pPr>
              <w:autoSpaceDE w:val="0"/>
              <w:autoSpaceDN w:val="0"/>
              <w:adjustRightInd w:val="0"/>
              <w:spacing w:after="0" w:line="240" w:lineRule="auto"/>
              <w:ind w:firstLine="709"/>
              <w:jc w:val="both"/>
              <w:rPr>
                <w:rFonts w:ascii="Times New Roman" w:hAnsi="Times New Roman" w:cs="Times New Roman"/>
                <w:b/>
                <w:bCs/>
                <w:color w:val="000000"/>
                <w:sz w:val="28"/>
                <w:szCs w:val="28"/>
              </w:rPr>
            </w:pPr>
          </w:p>
          <w:p w:rsidR="004138ED" w:rsidRDefault="004138ED" w:rsidP="005A453C">
            <w:pPr>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4138ED">
              <w:rPr>
                <w:rFonts w:ascii="Times New Roman" w:hAnsi="Times New Roman" w:cs="Times New Roman"/>
                <w:b/>
                <w:bCs/>
                <w:color w:val="000000"/>
                <w:sz w:val="28"/>
                <w:szCs w:val="28"/>
              </w:rPr>
              <w:t xml:space="preserve">Нормативные правовые акты </w:t>
            </w:r>
          </w:p>
          <w:p w:rsidR="004138ED" w:rsidRPr="004138ED" w:rsidRDefault="004138ED" w:rsidP="005A453C">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4138ED" w:rsidRPr="004138ED" w:rsidRDefault="004138ED" w:rsidP="005A453C">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138ED">
              <w:rPr>
                <w:rFonts w:ascii="Times New Roman" w:hAnsi="Times New Roman" w:cs="Times New Roman"/>
                <w:color w:val="000000"/>
                <w:sz w:val="28"/>
                <w:szCs w:val="28"/>
              </w:rPr>
              <w:t xml:space="preserve">- Федеральный закон от 12.01.1995 № 5-ФЗ «О ветеранах»; </w:t>
            </w:r>
          </w:p>
          <w:p w:rsidR="004138ED" w:rsidRPr="004138ED" w:rsidRDefault="004138ED" w:rsidP="005A453C">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138ED">
              <w:rPr>
                <w:rFonts w:ascii="Times New Roman" w:hAnsi="Times New Roman" w:cs="Times New Roman"/>
                <w:color w:val="000000"/>
                <w:sz w:val="28"/>
                <w:szCs w:val="28"/>
              </w:rPr>
              <w:t xml:space="preserve">- Закон Ивановской области от 15.02.2006 № 11-ОЗ «О мерах социальной поддержки ветеранов труда, приравненных к ним граждан и тружеников тыла»; </w:t>
            </w:r>
          </w:p>
          <w:p w:rsidR="004138ED" w:rsidRPr="004138ED" w:rsidRDefault="004138ED" w:rsidP="005A453C">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138ED">
              <w:rPr>
                <w:rFonts w:ascii="Times New Roman" w:hAnsi="Times New Roman" w:cs="Times New Roman"/>
                <w:color w:val="000000"/>
                <w:sz w:val="28"/>
                <w:szCs w:val="28"/>
              </w:rPr>
              <w:t xml:space="preserve">- Закон Ивановской области от 04.10.2016 № 75-ОЗ «О мерах социальной поддержки ветеранов труда Ивановской области»; </w:t>
            </w:r>
          </w:p>
          <w:p w:rsidR="004138ED" w:rsidRPr="004138ED" w:rsidRDefault="004138ED" w:rsidP="005A453C">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138ED">
              <w:rPr>
                <w:rFonts w:ascii="Times New Roman" w:hAnsi="Times New Roman" w:cs="Times New Roman"/>
                <w:color w:val="000000"/>
                <w:sz w:val="28"/>
                <w:szCs w:val="28"/>
              </w:rPr>
              <w:t xml:space="preserve">- постановление Правительства Ивановской области от 27.03.2012 </w:t>
            </w:r>
            <w:r w:rsidR="005A453C">
              <w:rPr>
                <w:rFonts w:ascii="Times New Roman" w:hAnsi="Times New Roman" w:cs="Times New Roman"/>
                <w:color w:val="000000"/>
                <w:sz w:val="28"/>
                <w:szCs w:val="28"/>
              </w:rPr>
              <w:t xml:space="preserve">               </w:t>
            </w:r>
            <w:r w:rsidRPr="004138ED">
              <w:rPr>
                <w:rFonts w:ascii="Times New Roman" w:hAnsi="Times New Roman" w:cs="Times New Roman"/>
                <w:color w:val="000000"/>
                <w:sz w:val="28"/>
                <w:szCs w:val="28"/>
              </w:rPr>
              <w:t xml:space="preserve">№ 105-п «Об утверждении Правил обращения за денежными выплатами, их назначения, выплаты и организации доставки отдельным категориям граждан в Ивановской области»; </w:t>
            </w:r>
          </w:p>
          <w:p w:rsidR="004138ED" w:rsidRPr="004138ED" w:rsidRDefault="004138ED" w:rsidP="005A453C">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138ED">
              <w:rPr>
                <w:rFonts w:ascii="Times New Roman" w:hAnsi="Times New Roman" w:cs="Times New Roman"/>
                <w:color w:val="000000"/>
                <w:sz w:val="28"/>
                <w:szCs w:val="28"/>
              </w:rPr>
              <w:t xml:space="preserve">- Административный регламент предоставления государственной услуги «Предоставление денежной выплаты ветеранам труда, приравненным к ним гражданам, ветеранам труда Ивановской области», утвержденный приказом Департамента социальной защиты населения Ивановской области от 19.02.2019 № 28 </w:t>
            </w:r>
          </w:p>
          <w:p w:rsidR="004138ED" w:rsidRPr="004138ED" w:rsidRDefault="004138ED" w:rsidP="005A453C">
            <w:pPr>
              <w:autoSpaceDE w:val="0"/>
              <w:autoSpaceDN w:val="0"/>
              <w:adjustRightInd w:val="0"/>
              <w:spacing w:after="0" w:line="240" w:lineRule="auto"/>
              <w:ind w:firstLine="709"/>
              <w:jc w:val="both"/>
              <w:rPr>
                <w:rFonts w:ascii="Times New Roman" w:hAnsi="Times New Roman" w:cs="Times New Roman"/>
                <w:color w:val="000000"/>
              </w:rPr>
            </w:pPr>
          </w:p>
        </w:tc>
      </w:tr>
    </w:tbl>
    <w:p w:rsidR="004138ED" w:rsidRDefault="004138ED"/>
    <w:p w:rsidR="004138ED" w:rsidRDefault="004138ED"/>
    <w:p w:rsidR="004138ED" w:rsidRDefault="004138ED"/>
    <w:p w:rsidR="00AD5933" w:rsidRDefault="00AD5933"/>
    <w:p w:rsidR="00AD5933" w:rsidRDefault="00AD5933"/>
    <w:p w:rsidR="00AD5933" w:rsidRDefault="00AD5933"/>
    <w:sectPr w:rsidR="00AD5933" w:rsidSect="00470C84">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A57" w:rsidRDefault="00354A57" w:rsidP="00470C84">
      <w:pPr>
        <w:spacing w:after="0" w:line="240" w:lineRule="auto"/>
      </w:pPr>
      <w:r>
        <w:separator/>
      </w:r>
    </w:p>
  </w:endnote>
  <w:endnote w:type="continuationSeparator" w:id="0">
    <w:p w:rsidR="00354A57" w:rsidRDefault="00354A57" w:rsidP="00470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A57" w:rsidRDefault="00354A57" w:rsidP="00470C84">
      <w:pPr>
        <w:spacing w:after="0" w:line="240" w:lineRule="auto"/>
      </w:pPr>
      <w:r>
        <w:separator/>
      </w:r>
    </w:p>
  </w:footnote>
  <w:footnote w:type="continuationSeparator" w:id="0">
    <w:p w:rsidR="00354A57" w:rsidRDefault="00354A57" w:rsidP="00470C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3906923"/>
      <w:docPartObj>
        <w:docPartGallery w:val="Page Numbers (Top of Page)"/>
        <w:docPartUnique/>
      </w:docPartObj>
    </w:sdtPr>
    <w:sdtEndPr/>
    <w:sdtContent>
      <w:p w:rsidR="00470C84" w:rsidRDefault="00470C84">
        <w:pPr>
          <w:pStyle w:val="a5"/>
          <w:jc w:val="center"/>
        </w:pPr>
        <w:r>
          <w:fldChar w:fldCharType="begin"/>
        </w:r>
        <w:r>
          <w:instrText>PAGE   \* MERGEFORMAT</w:instrText>
        </w:r>
        <w:r>
          <w:fldChar w:fldCharType="separate"/>
        </w:r>
        <w:r w:rsidR="0078022C">
          <w:rPr>
            <w:noProof/>
          </w:rPr>
          <w:t>3</w:t>
        </w:r>
        <w:r>
          <w:fldChar w:fldCharType="end"/>
        </w:r>
      </w:p>
    </w:sdtContent>
  </w:sdt>
  <w:p w:rsidR="00470C84" w:rsidRDefault="00470C8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933"/>
    <w:rsid w:val="00057320"/>
    <w:rsid w:val="00272BE8"/>
    <w:rsid w:val="002A7CAF"/>
    <w:rsid w:val="00354A57"/>
    <w:rsid w:val="003719B6"/>
    <w:rsid w:val="003F13A7"/>
    <w:rsid w:val="004138ED"/>
    <w:rsid w:val="00470C84"/>
    <w:rsid w:val="004A2B5A"/>
    <w:rsid w:val="004C2E5A"/>
    <w:rsid w:val="005A453C"/>
    <w:rsid w:val="005B666A"/>
    <w:rsid w:val="005F7E8D"/>
    <w:rsid w:val="007374BD"/>
    <w:rsid w:val="007670C2"/>
    <w:rsid w:val="0078022C"/>
    <w:rsid w:val="0078700D"/>
    <w:rsid w:val="008832FB"/>
    <w:rsid w:val="009C2FEC"/>
    <w:rsid w:val="00A34F84"/>
    <w:rsid w:val="00AD42A3"/>
    <w:rsid w:val="00AD5933"/>
    <w:rsid w:val="00B057D8"/>
    <w:rsid w:val="00B26657"/>
    <w:rsid w:val="00B34ED7"/>
    <w:rsid w:val="00DE7837"/>
    <w:rsid w:val="00E319A5"/>
    <w:rsid w:val="00EE6D1B"/>
    <w:rsid w:val="00F62220"/>
    <w:rsid w:val="00F93E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6A280-EFE4-4B07-9E56-E89E8670A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D5933"/>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F6222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62220"/>
    <w:rPr>
      <w:rFonts w:ascii="Segoe UI" w:hAnsi="Segoe UI" w:cs="Segoe UI"/>
      <w:sz w:val="18"/>
      <w:szCs w:val="18"/>
    </w:rPr>
  </w:style>
  <w:style w:type="paragraph" w:styleId="a5">
    <w:name w:val="header"/>
    <w:basedOn w:val="a"/>
    <w:link w:val="a6"/>
    <w:uiPriority w:val="99"/>
    <w:unhideWhenUsed/>
    <w:rsid w:val="00470C8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70C84"/>
  </w:style>
  <w:style w:type="paragraph" w:styleId="a7">
    <w:name w:val="footer"/>
    <w:basedOn w:val="a"/>
    <w:link w:val="a8"/>
    <w:uiPriority w:val="99"/>
    <w:unhideWhenUsed/>
    <w:rsid w:val="00470C8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70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3</Pages>
  <Words>797</Words>
  <Characters>4546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Тундина Анна Александровна</dc:creator>
  <cp:keywords/>
  <dc:description/>
  <cp:lastModifiedBy>Верещака Алексей Александрович</cp:lastModifiedBy>
  <cp:revision>19</cp:revision>
  <cp:lastPrinted>2021-11-18T06:53:00Z</cp:lastPrinted>
  <dcterms:created xsi:type="dcterms:W3CDTF">2021-10-28T07:44:00Z</dcterms:created>
  <dcterms:modified xsi:type="dcterms:W3CDTF">2021-11-18T08:23:00Z</dcterms:modified>
</cp:coreProperties>
</file>