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B62" w:rsidRDefault="00997B62" w:rsidP="00997B62">
      <w:pPr>
        <w:pStyle w:val="10"/>
        <w:keepNext/>
        <w:keepLines/>
        <w:tabs>
          <w:tab w:val="left" w:pos="898"/>
        </w:tabs>
        <w:spacing w:before="0" w:line="240" w:lineRule="auto"/>
        <w:ind w:firstLine="0"/>
      </w:pPr>
      <w:bookmarkStart w:id="0" w:name="bookmark12"/>
      <w:r>
        <w:t>Перечень нормативных правовых актов, регулирующих отношения, возникающие в связи с предоставлением государственной услуги</w:t>
      </w:r>
      <w:bookmarkEnd w:id="0"/>
      <w:r>
        <w:t xml:space="preserve"> </w:t>
      </w:r>
    </w:p>
    <w:p w:rsidR="00997B62" w:rsidRDefault="00997B62" w:rsidP="00997B62">
      <w:pPr>
        <w:pStyle w:val="10"/>
        <w:keepNext/>
        <w:keepLines/>
        <w:tabs>
          <w:tab w:val="left" w:pos="898"/>
        </w:tabs>
        <w:spacing w:before="0" w:line="240" w:lineRule="auto"/>
        <w:ind w:firstLine="0"/>
      </w:pPr>
      <w:r>
        <w:t>«Выдача разрешений на раздельное проживание</w:t>
      </w:r>
      <w:r>
        <w:t xml:space="preserve"> </w:t>
      </w:r>
      <w:r>
        <w:t>попечителей и их несовершеннолетних подопечных в соответствии со</w:t>
      </w:r>
      <w:r>
        <w:t xml:space="preserve"> </w:t>
      </w:r>
    </w:p>
    <w:p w:rsidR="00997B62" w:rsidRDefault="00997B62" w:rsidP="00997B62">
      <w:pPr>
        <w:pStyle w:val="10"/>
        <w:keepNext/>
        <w:keepLines/>
        <w:tabs>
          <w:tab w:val="left" w:pos="898"/>
        </w:tabs>
        <w:spacing w:before="0" w:line="240" w:lineRule="auto"/>
        <w:ind w:firstLine="0"/>
      </w:pPr>
      <w:r>
        <w:t>ст. 36 Гражданского кодекса Российской Федерации»</w:t>
      </w:r>
    </w:p>
    <w:p w:rsidR="00997B62" w:rsidRDefault="00997B62" w:rsidP="00997B62">
      <w:pPr>
        <w:pStyle w:val="10"/>
        <w:keepNext/>
        <w:keepLines/>
        <w:shd w:val="clear" w:color="auto" w:fill="auto"/>
        <w:tabs>
          <w:tab w:val="left" w:pos="898"/>
        </w:tabs>
        <w:spacing w:before="0" w:line="240" w:lineRule="auto"/>
        <w:ind w:firstLine="0"/>
      </w:pPr>
    </w:p>
    <w:p w:rsidR="00997B62" w:rsidRDefault="00997B62" w:rsidP="00997B62">
      <w:pPr>
        <w:pStyle w:val="22"/>
        <w:shd w:val="clear" w:color="auto" w:fill="auto"/>
        <w:tabs>
          <w:tab w:val="left" w:pos="1642"/>
        </w:tabs>
        <w:spacing w:line="240" w:lineRule="auto"/>
        <w:ind w:firstLine="709"/>
        <w:jc w:val="both"/>
      </w:pPr>
      <w:r>
        <w:t xml:space="preserve">1. </w:t>
      </w:r>
      <w:r>
        <w:t>Предоставление государственной услуги осуществляется в соответствии с: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32"/>
        </w:tabs>
        <w:spacing w:line="240" w:lineRule="auto"/>
        <w:ind w:firstLine="760"/>
        <w:jc w:val="both"/>
      </w:pPr>
      <w:r>
        <w:t>Конституцией Российской Федерации</w:t>
      </w:r>
      <w:r>
        <w:rPr>
          <w:rStyle w:val="2BookmanOldStyle85pt"/>
          <w:vertAlign w:val="superscript"/>
        </w:rPr>
        <w:footnoteReference w:id="1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32"/>
        </w:tabs>
        <w:spacing w:line="240" w:lineRule="auto"/>
        <w:ind w:firstLine="760"/>
        <w:jc w:val="both"/>
      </w:pPr>
      <w:r>
        <w:t>Гражданским кодексом Российской Федерации</w:t>
      </w:r>
      <w:r>
        <w:rPr>
          <w:rStyle w:val="2BookmanOldStyle85pt"/>
          <w:vertAlign w:val="superscript"/>
        </w:rPr>
        <w:footnoteReference w:id="2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32"/>
        </w:tabs>
        <w:spacing w:line="240" w:lineRule="auto"/>
        <w:ind w:firstLine="760"/>
        <w:jc w:val="both"/>
      </w:pPr>
      <w:r>
        <w:t>Семейным кодексом Российской Федерации</w:t>
      </w:r>
      <w:r>
        <w:rPr>
          <w:rStyle w:val="2BookmanOldStyle85pt"/>
          <w:vertAlign w:val="superscript"/>
        </w:rPr>
        <w:footnoteReference w:id="3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32"/>
        </w:tabs>
        <w:spacing w:line="240" w:lineRule="auto"/>
        <w:ind w:firstLine="760"/>
        <w:jc w:val="both"/>
      </w:pPr>
      <w:r>
        <w:t>Жилищным кодексом Российской Федерации</w:t>
      </w:r>
      <w:r>
        <w:rPr>
          <w:rStyle w:val="2BookmanOldStyle85pt"/>
          <w:vertAlign w:val="superscript"/>
        </w:rPr>
        <w:footnoteReference w:id="4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92"/>
        </w:tabs>
        <w:spacing w:line="240" w:lineRule="auto"/>
        <w:ind w:firstLine="760"/>
        <w:jc w:val="both"/>
      </w:pPr>
      <w:r>
        <w:t>Федеральным законом от 02.05.2006 № 59-ФЗ «О порядке рассмотрения обращений граждан Российской Федерации»</w:t>
      </w:r>
      <w:r>
        <w:rPr>
          <w:rStyle w:val="2BookmanOldStyle85pt"/>
          <w:vertAlign w:val="superscript"/>
        </w:rPr>
        <w:footnoteReference w:id="5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32"/>
        </w:tabs>
        <w:spacing w:line="240" w:lineRule="auto"/>
        <w:ind w:firstLine="760"/>
        <w:jc w:val="both"/>
      </w:pPr>
      <w:r>
        <w:t>Федеральным законом от 24.04.2008 № 48-ФЗ «Об опеке и</w:t>
      </w:r>
      <w:r>
        <w:t xml:space="preserve"> </w:t>
      </w:r>
      <w:r>
        <w:t>попечительстве»</w:t>
      </w:r>
      <w:r>
        <w:rPr>
          <w:rStyle w:val="2BookmanOldStyle85pt"/>
          <w:vertAlign w:val="superscript"/>
        </w:rPr>
        <w:footnoteReference w:id="6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97"/>
        </w:tabs>
        <w:spacing w:line="240" w:lineRule="auto"/>
        <w:ind w:firstLine="760"/>
        <w:jc w:val="both"/>
      </w:pPr>
      <w:r>
        <w:t>Федеральным законом от 27.07.2010 № 210-ФЗ «Об организации предоставления государственных и муниципальных услуг»</w:t>
      </w:r>
      <w:r>
        <w:rPr>
          <w:rStyle w:val="2BookmanOldStyle85pt"/>
          <w:vertAlign w:val="superscript"/>
        </w:rPr>
        <w:footnoteReference w:id="7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92"/>
        </w:tabs>
        <w:spacing w:line="240" w:lineRule="auto"/>
        <w:ind w:firstLine="760"/>
        <w:jc w:val="both"/>
      </w:pPr>
      <w:r>
        <w:t xml:space="preserve">постановлением Правительства Российской Федерации от 16.05.2011 </w:t>
      </w:r>
      <w:r>
        <w:t xml:space="preserve">   </w:t>
      </w:r>
      <w:bookmarkStart w:id="1" w:name="_GoBack"/>
      <w:bookmarkEnd w:id="1"/>
      <w:r>
        <w:t>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</w:t>
      </w:r>
      <w:r>
        <w:rPr>
          <w:rStyle w:val="2BookmanOldStyle85pt"/>
          <w:vertAlign w:val="superscript"/>
        </w:rPr>
        <w:footnoteReference w:id="8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92"/>
        </w:tabs>
        <w:spacing w:line="240" w:lineRule="auto"/>
        <w:ind w:firstLine="760"/>
        <w:jc w:val="both"/>
      </w:pPr>
      <w:r>
        <w:t>Законом Ивановской области от 19.05.2008 № 45 - ОЗ «Об органах опеки и попечительства в Ивановской области»</w:t>
      </w:r>
      <w:r>
        <w:rPr>
          <w:rStyle w:val="2BookmanOldStyle85pt"/>
          <w:vertAlign w:val="superscript"/>
        </w:rPr>
        <w:footnoteReference w:id="9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02"/>
        </w:tabs>
        <w:spacing w:line="240" w:lineRule="auto"/>
        <w:ind w:firstLine="760"/>
        <w:jc w:val="both"/>
      </w:pPr>
      <w:r>
        <w:t>постановлением Правительства Ивановской области от 17.10.2012 № 403-п «Об утверждении Положения о Департаменте социальной защиты населения Ивановской области</w:t>
      </w:r>
      <w:proofErr w:type="gramStart"/>
      <w:r>
        <w:t>»</w:t>
      </w:r>
      <w:r>
        <w:t xml:space="preserve"> </w:t>
      </w:r>
      <w:r>
        <w:rPr>
          <w:rStyle w:val="2BookmanOldStyle85pt"/>
          <w:vertAlign w:val="superscript"/>
        </w:rPr>
        <w:footnoteReference w:id="10"/>
      </w:r>
      <w:r>
        <w:t>;</w:t>
      </w:r>
      <w:proofErr w:type="gramEnd"/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02"/>
        </w:tabs>
        <w:spacing w:line="240" w:lineRule="auto"/>
        <w:ind w:firstLine="760"/>
        <w:jc w:val="both"/>
      </w:pPr>
      <w:r>
        <w:t>постановлением Правительства Ивановской области от 17.10.2012 № 404-п «Об утверждении Типового положения о территориальном органе Департамента социальной защиты населения Ивановской области</w:t>
      </w:r>
      <w:proofErr w:type="gramStart"/>
      <w:r>
        <w:t>»</w:t>
      </w:r>
      <w:r>
        <w:t xml:space="preserve"> </w:t>
      </w:r>
      <w:r>
        <w:rPr>
          <w:rStyle w:val="2BookmanOldStyle85pt"/>
          <w:vertAlign w:val="superscript"/>
        </w:rPr>
        <w:footnoteReference w:id="11"/>
      </w:r>
      <w:r>
        <w:t>;</w:t>
      </w:r>
      <w:proofErr w:type="gramEnd"/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1002"/>
        </w:tabs>
        <w:spacing w:line="240" w:lineRule="auto"/>
        <w:ind w:firstLine="760"/>
        <w:jc w:val="both"/>
      </w:pPr>
      <w:r>
        <w:t>постановлением Правительства Ивановской области от 28.05.2013 № 193-п «Об утверждении Порядка подачи и рассмотрения жалоб на решения и действия (бездействие) исполнительных органов государственной власти Ивановской области и их должностных лиц, государственных гражданских</w:t>
      </w:r>
      <w:r>
        <w:t xml:space="preserve"> </w:t>
      </w:r>
      <w:r>
        <w:lastRenderedPageBreak/>
        <w:t>служащих Ивановской области при предоставлении государственных услуг»</w:t>
      </w:r>
      <w:r>
        <w:rPr>
          <w:vertAlign w:val="superscript"/>
        </w:rPr>
        <w:footnoteReference w:id="12"/>
      </w:r>
      <w:r>
        <w:t>.</w:t>
      </w:r>
    </w:p>
    <w:p w:rsidR="00997B62" w:rsidRDefault="00997B62" w:rsidP="00997B62">
      <w:pPr>
        <w:pStyle w:val="22"/>
        <w:shd w:val="clear" w:color="auto" w:fill="auto"/>
        <w:tabs>
          <w:tab w:val="left" w:pos="1728"/>
        </w:tabs>
        <w:spacing w:line="240" w:lineRule="auto"/>
        <w:ind w:firstLine="709"/>
        <w:jc w:val="both"/>
      </w:pPr>
      <w:r>
        <w:t xml:space="preserve">2. </w:t>
      </w:r>
      <w:r>
        <w:t>Межведомственное информационное взаимодействие при предоставлении государственной услуги осуществляется в соответствии с: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Гражданским кодексом Российской Федерации</w:t>
      </w:r>
      <w:r>
        <w:rPr>
          <w:vertAlign w:val="superscript"/>
        </w:rPr>
        <w:footnoteReference w:id="13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Федеральным законом от 27.07.2006 № 149-ФЗ «Об информации, информационных технологиях и о защите информации»</w:t>
      </w:r>
      <w:r>
        <w:rPr>
          <w:vertAlign w:val="superscript"/>
        </w:rPr>
        <w:footnoteReference w:id="14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Федеральным законом от 27.07.2006 № 152-ФЗ «О персональных данных»</w:t>
      </w:r>
      <w:r>
        <w:rPr>
          <w:vertAlign w:val="superscript"/>
        </w:rPr>
        <w:footnoteReference w:id="15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Федеральным законом от 06.04.2011 № 63-ФЗ «Об электронной подписи»</w:t>
      </w:r>
      <w:r>
        <w:rPr>
          <w:vertAlign w:val="superscript"/>
        </w:rPr>
        <w:footnoteReference w:id="16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 xml:space="preserve">постановлением Правительства Российской Федерации от 08.09.2010 </w:t>
      </w:r>
      <w:r>
        <w:t xml:space="preserve">   </w:t>
      </w:r>
      <w:r>
        <w:t>№ 697 «О единой системе межведомственного электронного взаимодействия»</w:t>
      </w:r>
      <w:r>
        <w:rPr>
          <w:vertAlign w:val="superscript"/>
        </w:rPr>
        <w:footnoteReference w:id="17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 xml:space="preserve">постановлением Правительства Российской Федерации от 08.06.2011 </w:t>
      </w:r>
      <w:r>
        <w:t xml:space="preserve">   </w:t>
      </w:r>
      <w:r>
        <w:t>№ 451 «Об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>
        <w:rPr>
          <w:vertAlign w:val="superscript"/>
        </w:rPr>
        <w:footnoteReference w:id="18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приказом Министерства связи и массовых коммуникаций Российской Федерации от 27.12.2010 № 190 «Об утверждении технических требований к взаимодействию информационных систем в единой системе межведомственного электронного взаимодействия»</w:t>
      </w:r>
      <w:r>
        <w:rPr>
          <w:vertAlign w:val="superscript"/>
        </w:rPr>
        <w:footnoteReference w:id="19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 xml:space="preserve">постановлением Правительства Ивановской области от 22.08.2011 </w:t>
      </w:r>
      <w:r>
        <w:t xml:space="preserve">          </w:t>
      </w:r>
      <w:r>
        <w:t>№ 284-п «Об утверждении перечня услуг, которые являются необходимыми и обязательными для предоставления исполнительными органами государственной власти Ивановской области государственных услуг и предоставляются организациями, участвующими в предоставлении государственных услуг, и об установлении порядка определения размера платы за их оказание»</w:t>
      </w:r>
      <w:r>
        <w:rPr>
          <w:vertAlign w:val="superscript"/>
        </w:rPr>
        <w:footnoteReference w:id="20"/>
      </w:r>
      <w:r>
        <w:t>;</w:t>
      </w:r>
    </w:p>
    <w:p w:rsidR="00997B62" w:rsidRDefault="00997B62" w:rsidP="00997B62">
      <w:pPr>
        <w:pStyle w:val="22"/>
        <w:numPr>
          <w:ilvl w:val="0"/>
          <w:numId w:val="2"/>
        </w:numPr>
        <w:shd w:val="clear" w:color="auto" w:fill="auto"/>
        <w:tabs>
          <w:tab w:val="left" w:pos="980"/>
        </w:tabs>
        <w:spacing w:line="240" w:lineRule="auto"/>
        <w:ind w:firstLine="760"/>
        <w:jc w:val="both"/>
      </w:pPr>
      <w:r>
        <w:t>распоряжением Губернатора Ивановской области от 18.08.2011 № 191-р «Об утверждении перечня государственных услуг, предоставляемых исполнительными органами государственной власти Ивановской области, с элементами межведомственного и межуровневого взаимодействия»</w:t>
      </w:r>
      <w:r>
        <w:rPr>
          <w:vertAlign w:val="superscript"/>
        </w:rPr>
        <w:footnoteReference w:id="21"/>
      </w:r>
      <w:r>
        <w:t>.</w:t>
      </w:r>
    </w:p>
    <w:p w:rsidR="001D04B0" w:rsidRDefault="001D04B0"/>
    <w:sectPr w:rsidR="001D04B0" w:rsidSect="009A7F0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7B62" w:rsidRDefault="00997B62" w:rsidP="00997B62">
      <w:pPr>
        <w:spacing w:after="0" w:line="240" w:lineRule="auto"/>
      </w:pPr>
      <w:r>
        <w:separator/>
      </w:r>
    </w:p>
  </w:endnote>
  <w:endnote w:type="continuationSeparator" w:id="0">
    <w:p w:rsidR="00997B62" w:rsidRDefault="00997B62" w:rsidP="00997B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7B62" w:rsidRDefault="00997B62" w:rsidP="00997B62">
      <w:pPr>
        <w:spacing w:after="0" w:line="240" w:lineRule="auto"/>
      </w:pPr>
      <w:r>
        <w:separator/>
      </w:r>
    </w:p>
  </w:footnote>
  <w:footnote w:type="continuationSeparator" w:id="0">
    <w:p w:rsidR="00997B62" w:rsidRDefault="00997B62" w:rsidP="00997B62">
      <w:pPr>
        <w:spacing w:after="0" w:line="240" w:lineRule="auto"/>
      </w:pPr>
      <w:r>
        <w:continuationSeparator/>
      </w:r>
    </w:p>
  </w:footnote>
  <w:footnote w:id="1">
    <w:p w:rsidR="00997B62" w:rsidRPr="00997B62" w:rsidRDefault="00997B62" w:rsidP="00997B62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97B62">
        <w:rPr>
          <w:rFonts w:ascii="Times New Roman" w:hAnsi="Times New Roman" w:cs="Times New Roman"/>
          <w:sz w:val="16"/>
          <w:szCs w:val="16"/>
        </w:rPr>
        <w:footnoteRef/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«Российская газета», № 237, 25.12.1993, «Российская газета», 21.01.2009,</w:t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«Собрание законодательства РФ», 26.01.2009, № 4, ст. 445,</w:t>
      </w:r>
    </w:p>
    <w:p w:rsidR="00997B62" w:rsidRPr="00997B62" w:rsidRDefault="00997B62" w:rsidP="00997B62">
      <w:pPr>
        <w:pStyle w:val="a4"/>
        <w:shd w:val="clear" w:color="auto" w:fill="auto"/>
        <w:spacing w:line="240" w:lineRule="auto"/>
        <w:jc w:val="left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</w:rPr>
        <w:t>«Парламентская газета», № 4, 23-29.01.2009.</w:t>
      </w:r>
    </w:p>
  </w:footnote>
  <w:footnote w:id="2">
    <w:p w:rsidR="00997B62" w:rsidRPr="00997B62" w:rsidRDefault="00997B62" w:rsidP="00997B62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97B62">
        <w:rPr>
          <w:rFonts w:ascii="Times New Roman" w:hAnsi="Times New Roman" w:cs="Times New Roman"/>
          <w:sz w:val="16"/>
          <w:szCs w:val="16"/>
        </w:rPr>
        <w:footnoteRef/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«Собрание законодательства РФ», 05.12.1994, № 32, ст. 3301,</w:t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«Российская газета», №238-239, 08.12.1994.</w:t>
      </w:r>
    </w:p>
  </w:footnote>
  <w:footnote w:id="3">
    <w:p w:rsidR="00997B62" w:rsidRPr="00997B62" w:rsidRDefault="00997B62" w:rsidP="00997B62">
      <w:pPr>
        <w:pStyle w:val="a4"/>
        <w:shd w:val="clear" w:color="auto" w:fill="auto"/>
        <w:tabs>
          <w:tab w:val="left" w:pos="144"/>
        </w:tabs>
        <w:spacing w:line="240" w:lineRule="auto"/>
        <w:rPr>
          <w:b w:val="0"/>
          <w:sz w:val="16"/>
          <w:szCs w:val="16"/>
        </w:rPr>
      </w:pPr>
      <w:r w:rsidRPr="00997B62">
        <w:rPr>
          <w:rStyle w:val="Gulim65pt"/>
          <w:rFonts w:ascii="Times New Roman" w:hAnsi="Times New Roman" w:cs="Times New Roman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01.01.1996, № 1, ст. 16,</w:t>
      </w:r>
      <w:r w:rsidRPr="00997B62">
        <w:rPr>
          <w:b w:val="0"/>
          <w:sz w:val="16"/>
          <w:szCs w:val="16"/>
        </w:rPr>
        <w:t xml:space="preserve"> </w:t>
      </w:r>
      <w:r w:rsidRPr="00997B62">
        <w:rPr>
          <w:b w:val="0"/>
          <w:sz w:val="16"/>
          <w:szCs w:val="16"/>
        </w:rPr>
        <w:t>«Российская газета», №17, 27.01.1996.</w:t>
      </w:r>
    </w:p>
  </w:footnote>
  <w:footnote w:id="4">
    <w:p w:rsidR="00997B62" w:rsidRPr="00997B62" w:rsidRDefault="00997B62" w:rsidP="00997B62">
      <w:pPr>
        <w:pStyle w:val="a4"/>
        <w:shd w:val="clear" w:color="auto" w:fill="auto"/>
        <w:tabs>
          <w:tab w:val="left" w:pos="139"/>
        </w:tabs>
        <w:spacing w:line="240" w:lineRule="auto"/>
        <w:rPr>
          <w:b w:val="0"/>
          <w:sz w:val="16"/>
          <w:szCs w:val="16"/>
        </w:rPr>
      </w:pPr>
      <w:r w:rsidRPr="00997B62">
        <w:rPr>
          <w:rStyle w:val="Gulim65pt"/>
          <w:rFonts w:ascii="Times New Roman" w:hAnsi="Times New Roman" w:cs="Times New Roman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03.01.2005, № 1 (часть 1), ст. 14,</w:t>
      </w:r>
      <w:r w:rsidRPr="00997B62">
        <w:rPr>
          <w:b w:val="0"/>
          <w:sz w:val="16"/>
          <w:szCs w:val="16"/>
        </w:rPr>
        <w:t xml:space="preserve"> </w:t>
      </w:r>
      <w:r w:rsidRPr="00997B62">
        <w:rPr>
          <w:b w:val="0"/>
          <w:sz w:val="16"/>
          <w:szCs w:val="16"/>
        </w:rPr>
        <w:t>«Российская газета», №1, 12.01.2005,</w:t>
      </w:r>
    </w:p>
    <w:p w:rsidR="00997B62" w:rsidRPr="00997B62" w:rsidRDefault="00997B62" w:rsidP="00997B62">
      <w:pPr>
        <w:pStyle w:val="a4"/>
        <w:shd w:val="clear" w:color="auto" w:fill="auto"/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</w:rPr>
        <w:t>«Парламентская газета», № 7-8, 15.01.2005.</w:t>
      </w:r>
    </w:p>
  </w:footnote>
  <w:footnote w:id="5">
    <w:p w:rsidR="00997B62" w:rsidRPr="00997B62" w:rsidRDefault="00997B62" w:rsidP="00997B62">
      <w:pPr>
        <w:pStyle w:val="a4"/>
        <w:shd w:val="clear" w:color="auto" w:fill="auto"/>
        <w:tabs>
          <w:tab w:val="left" w:pos="120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08.05.2006, № 19, ст. 2060,</w:t>
      </w:r>
      <w:r w:rsidRPr="00997B62">
        <w:rPr>
          <w:b w:val="0"/>
          <w:sz w:val="16"/>
          <w:szCs w:val="16"/>
        </w:rPr>
        <w:t xml:space="preserve"> </w:t>
      </w:r>
      <w:r w:rsidRPr="00997B62">
        <w:rPr>
          <w:b w:val="0"/>
          <w:sz w:val="16"/>
          <w:szCs w:val="16"/>
        </w:rPr>
        <w:t>«Собрание законодательства РФ», 05.07.2010, № 27, ст. 3410,</w:t>
      </w:r>
    </w:p>
    <w:p w:rsidR="00997B62" w:rsidRPr="00997B62" w:rsidRDefault="00997B62" w:rsidP="00997B62">
      <w:pPr>
        <w:pStyle w:val="a4"/>
        <w:shd w:val="clear" w:color="auto" w:fill="auto"/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</w:rPr>
        <w:t>«Собрание законодательства РФ», 02.08.2010, № 31, ст. 4196.</w:t>
      </w:r>
    </w:p>
  </w:footnote>
  <w:footnote w:id="6">
    <w:p w:rsidR="00997B62" w:rsidRPr="00997B62" w:rsidRDefault="00997B62" w:rsidP="00997B62">
      <w:pPr>
        <w:pStyle w:val="20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97B62">
        <w:rPr>
          <w:rFonts w:ascii="Times New Roman" w:hAnsi="Times New Roman" w:cs="Times New Roman"/>
          <w:sz w:val="16"/>
          <w:szCs w:val="16"/>
        </w:rPr>
        <w:footnoteRef/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«Собрание законодательства РФ», 28.04.2008, № 17, ст. 1755,</w:t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«Российская газета», №94, 30.04.2008,</w:t>
      </w:r>
    </w:p>
    <w:p w:rsidR="00997B62" w:rsidRPr="00997B62" w:rsidRDefault="00997B62" w:rsidP="00997B62">
      <w:pPr>
        <w:pStyle w:val="a4"/>
        <w:shd w:val="clear" w:color="auto" w:fill="auto"/>
        <w:spacing w:line="240" w:lineRule="auto"/>
        <w:jc w:val="left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</w:rPr>
        <w:t>«Парламентская газета», № 31-32, 07.05.2008.</w:t>
      </w:r>
    </w:p>
    <w:p w:rsidR="00997B62" w:rsidRPr="00997B62" w:rsidRDefault="00997B62" w:rsidP="00997B62">
      <w:pPr>
        <w:pStyle w:val="30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97B62">
        <w:rPr>
          <w:rFonts w:ascii="Times New Roman" w:hAnsi="Times New Roman" w:cs="Times New Roman"/>
          <w:sz w:val="16"/>
          <w:szCs w:val="16"/>
        </w:rPr>
        <w:t xml:space="preserve">7 </w:t>
      </w:r>
      <w:r w:rsidRPr="00997B62">
        <w:rPr>
          <w:rFonts w:ascii="Times New Roman" w:hAnsi="Times New Roman" w:cs="Times New Roman"/>
          <w:sz w:val="16"/>
          <w:szCs w:val="16"/>
        </w:rPr>
        <w:t xml:space="preserve">«Собрание законодательства РФ», 02.08.2010, </w:t>
      </w:r>
      <w:r w:rsidRPr="00997B62">
        <w:rPr>
          <w:rFonts w:ascii="Times New Roman" w:hAnsi="Times New Roman" w:cs="Times New Roman"/>
          <w:sz w:val="16"/>
          <w:szCs w:val="16"/>
          <w:lang w:val="en-US" w:bidi="en-US"/>
        </w:rPr>
        <w:t>N</w:t>
      </w:r>
      <w:r w:rsidRPr="00997B62">
        <w:rPr>
          <w:rFonts w:ascii="Times New Roman" w:hAnsi="Times New Roman" w:cs="Times New Roman"/>
          <w:sz w:val="16"/>
          <w:szCs w:val="16"/>
          <w:lang w:bidi="en-US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31, ст. 4179,</w:t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</w:p>
  </w:footnote>
  <w:footnote w:id="7">
    <w:p w:rsidR="00997B62" w:rsidRPr="00997B62" w:rsidRDefault="00997B62" w:rsidP="00997B62">
      <w:pPr>
        <w:pStyle w:val="a4"/>
        <w:shd w:val="clear" w:color="auto" w:fill="auto"/>
        <w:spacing w:line="240" w:lineRule="auto"/>
        <w:jc w:val="left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</w:rPr>
        <w:t>«Российская газета» - 15.07.2011.</w:t>
      </w:r>
    </w:p>
  </w:footnote>
  <w:footnote w:id="8">
    <w:p w:rsidR="00997B62" w:rsidRPr="00997B62" w:rsidRDefault="00997B62" w:rsidP="00997B62">
      <w:pPr>
        <w:pStyle w:val="a4"/>
        <w:shd w:val="clear" w:color="auto" w:fill="auto"/>
        <w:tabs>
          <w:tab w:val="left" w:pos="120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 xml:space="preserve">Собрание законодательства РФ", 30.05.2011, </w:t>
      </w:r>
      <w:r w:rsidRPr="00997B62">
        <w:rPr>
          <w:b w:val="0"/>
          <w:sz w:val="16"/>
          <w:szCs w:val="16"/>
          <w:lang w:val="en-US" w:bidi="en-US"/>
        </w:rPr>
        <w:t>N</w:t>
      </w:r>
      <w:r w:rsidRPr="00997B62">
        <w:rPr>
          <w:b w:val="0"/>
          <w:sz w:val="16"/>
          <w:szCs w:val="16"/>
          <w:lang w:bidi="en-US"/>
        </w:rPr>
        <w:t xml:space="preserve"> </w:t>
      </w:r>
      <w:r w:rsidRPr="00997B62">
        <w:rPr>
          <w:b w:val="0"/>
          <w:sz w:val="16"/>
          <w:szCs w:val="16"/>
        </w:rPr>
        <w:t>22, ст. 3169.</w:t>
      </w:r>
    </w:p>
  </w:footnote>
  <w:footnote w:id="9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30.05.2008, № 20 (390),</w:t>
      </w:r>
      <w:r w:rsidRPr="00997B62">
        <w:rPr>
          <w:b w:val="0"/>
          <w:sz w:val="16"/>
          <w:szCs w:val="16"/>
        </w:rPr>
        <w:t xml:space="preserve"> </w:t>
      </w:r>
      <w:r w:rsidRPr="00997B62">
        <w:rPr>
          <w:b w:val="0"/>
          <w:sz w:val="16"/>
          <w:szCs w:val="16"/>
        </w:rPr>
        <w:t>«Законы Ивановской области и документы Ивановской областной Думы», июнь, 2008, 11.06.2008, № 8 (254).</w:t>
      </w:r>
    </w:p>
  </w:footnote>
  <w:footnote w:id="10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 xml:space="preserve">«Собрание законодательства Ивановской области», 30.10.2012, </w:t>
      </w:r>
      <w:r w:rsidRPr="00997B62">
        <w:rPr>
          <w:b w:val="0"/>
          <w:sz w:val="16"/>
          <w:szCs w:val="16"/>
          <w:lang w:val="en-US" w:bidi="en-US"/>
        </w:rPr>
        <w:t>N</w:t>
      </w:r>
      <w:r w:rsidRPr="00997B62">
        <w:rPr>
          <w:b w:val="0"/>
          <w:sz w:val="16"/>
          <w:szCs w:val="16"/>
          <w:lang w:bidi="en-US"/>
        </w:rPr>
        <w:t xml:space="preserve"> </w:t>
      </w:r>
      <w:r w:rsidRPr="00997B62">
        <w:rPr>
          <w:b w:val="0"/>
          <w:sz w:val="16"/>
          <w:szCs w:val="16"/>
        </w:rPr>
        <w:t>42(611).</w:t>
      </w:r>
    </w:p>
  </w:footnote>
  <w:footnote w:id="11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Ивановской области</w:t>
      </w:r>
      <w:proofErr w:type="gramStart"/>
      <w:r w:rsidRPr="00997B62">
        <w:rPr>
          <w:b w:val="0"/>
          <w:sz w:val="16"/>
          <w:szCs w:val="16"/>
        </w:rPr>
        <w:t>»,.</w:t>
      </w:r>
      <w:proofErr w:type="gramEnd"/>
      <w:r w:rsidRPr="00997B62">
        <w:rPr>
          <w:b w:val="0"/>
          <w:sz w:val="16"/>
          <w:szCs w:val="16"/>
        </w:rPr>
        <w:t xml:space="preserve"> 30.10.2012, </w:t>
      </w:r>
      <w:r w:rsidRPr="00997B62">
        <w:rPr>
          <w:b w:val="0"/>
          <w:sz w:val="16"/>
          <w:szCs w:val="16"/>
          <w:lang w:val="en-US" w:bidi="en-US"/>
        </w:rPr>
        <w:t>N</w:t>
      </w:r>
      <w:r w:rsidRPr="00997B62">
        <w:rPr>
          <w:b w:val="0"/>
          <w:sz w:val="16"/>
          <w:szCs w:val="16"/>
          <w:lang w:bidi="en-US"/>
        </w:rPr>
        <w:t xml:space="preserve"> </w:t>
      </w:r>
      <w:r w:rsidRPr="00997B62">
        <w:rPr>
          <w:b w:val="0"/>
          <w:sz w:val="16"/>
          <w:szCs w:val="16"/>
        </w:rPr>
        <w:t>42(611).</w:t>
      </w:r>
    </w:p>
  </w:footnote>
  <w:footnote w:id="12">
    <w:p w:rsidR="00997B62" w:rsidRPr="00997B62" w:rsidRDefault="00997B62" w:rsidP="00997B62">
      <w:pPr>
        <w:pStyle w:val="20"/>
        <w:shd w:val="clear" w:color="auto" w:fill="auto"/>
        <w:spacing w:line="130" w:lineRule="exact"/>
        <w:rPr>
          <w:rFonts w:ascii="Times New Roman" w:hAnsi="Times New Roman" w:cs="Times New Roman"/>
          <w:sz w:val="16"/>
          <w:szCs w:val="16"/>
        </w:rPr>
      </w:pPr>
      <w:r w:rsidRPr="00997B62">
        <w:rPr>
          <w:rFonts w:ascii="Times New Roman" w:hAnsi="Times New Roman" w:cs="Times New Roman"/>
          <w:sz w:val="16"/>
          <w:szCs w:val="16"/>
        </w:rPr>
        <w:footnoteRef/>
      </w:r>
      <w:r w:rsidRPr="00997B62">
        <w:rPr>
          <w:rFonts w:ascii="Times New Roman" w:hAnsi="Times New Roman" w:cs="Times New Roman"/>
          <w:sz w:val="16"/>
          <w:szCs w:val="16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 xml:space="preserve">«Собрание законодательства Ивановской области», 11.06.2013, </w:t>
      </w:r>
      <w:r w:rsidRPr="00997B62">
        <w:rPr>
          <w:rFonts w:ascii="Times New Roman" w:hAnsi="Times New Roman" w:cs="Times New Roman"/>
          <w:sz w:val="16"/>
          <w:szCs w:val="16"/>
          <w:lang w:val="en-US" w:bidi="en-US"/>
        </w:rPr>
        <w:t>N</w:t>
      </w:r>
      <w:r w:rsidRPr="00997B62">
        <w:rPr>
          <w:rFonts w:ascii="Times New Roman" w:hAnsi="Times New Roman" w:cs="Times New Roman"/>
          <w:sz w:val="16"/>
          <w:szCs w:val="16"/>
          <w:lang w:bidi="en-US"/>
        </w:rPr>
        <w:t xml:space="preserve"> </w:t>
      </w:r>
      <w:r w:rsidRPr="00997B62">
        <w:rPr>
          <w:rFonts w:ascii="Times New Roman" w:hAnsi="Times New Roman" w:cs="Times New Roman"/>
          <w:sz w:val="16"/>
          <w:szCs w:val="16"/>
        </w:rPr>
        <w:t>22(641).</w:t>
      </w:r>
    </w:p>
  </w:footnote>
  <w:footnote w:id="13">
    <w:p w:rsidR="00997B62" w:rsidRPr="00997B62" w:rsidRDefault="00997B62" w:rsidP="00997B62">
      <w:pPr>
        <w:pStyle w:val="a4"/>
        <w:shd w:val="clear" w:color="auto" w:fill="auto"/>
        <w:tabs>
          <w:tab w:val="left" w:pos="230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05.12.1994, № 32, ст. 3301,</w:t>
      </w:r>
      <w:r>
        <w:rPr>
          <w:b w:val="0"/>
          <w:sz w:val="16"/>
          <w:szCs w:val="16"/>
        </w:rPr>
        <w:t xml:space="preserve"> </w:t>
      </w:r>
      <w:r w:rsidRPr="00997B62">
        <w:rPr>
          <w:b w:val="0"/>
          <w:sz w:val="16"/>
          <w:szCs w:val="16"/>
        </w:rPr>
        <w:t>«Российская газета», №238-239, 08.12.1994.</w:t>
      </w:r>
    </w:p>
  </w:footnote>
  <w:footnote w:id="14">
    <w:p w:rsidR="00997B62" w:rsidRPr="00997B62" w:rsidRDefault="00997B62" w:rsidP="00997B62">
      <w:pPr>
        <w:pStyle w:val="a4"/>
        <w:shd w:val="clear" w:color="auto" w:fill="auto"/>
        <w:tabs>
          <w:tab w:val="left" w:pos="230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«Российская газета», № 165, 29.07.2006.</w:t>
      </w:r>
    </w:p>
  </w:footnote>
  <w:footnote w:id="15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«Российская газета», № 165, 29.07.2006.</w:t>
      </w:r>
    </w:p>
  </w:footnote>
  <w:footnote w:id="16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«Российская газета», № 75, 08.04.2011.</w:t>
      </w:r>
    </w:p>
  </w:footnote>
  <w:footnote w:id="17">
    <w:p w:rsidR="00997B62" w:rsidRPr="00997B62" w:rsidRDefault="00997B62" w:rsidP="00997B62">
      <w:pPr>
        <w:pStyle w:val="a4"/>
        <w:shd w:val="clear" w:color="auto" w:fill="auto"/>
        <w:tabs>
          <w:tab w:val="left" w:pos="178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20.09.2010, № 38, ст. 4823.</w:t>
      </w:r>
    </w:p>
  </w:footnote>
  <w:footnote w:id="18">
    <w:p w:rsidR="00997B62" w:rsidRPr="00997B62" w:rsidRDefault="00997B62" w:rsidP="00997B62">
      <w:pPr>
        <w:pStyle w:val="a4"/>
        <w:shd w:val="clear" w:color="auto" w:fill="auto"/>
        <w:tabs>
          <w:tab w:val="left" w:pos="230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РФ», 13.06.2011, № 24, ст. 3503.</w:t>
      </w:r>
    </w:p>
  </w:footnote>
  <w:footnote w:id="19">
    <w:p w:rsidR="00997B62" w:rsidRPr="00997B62" w:rsidRDefault="00997B62" w:rsidP="00997B62">
      <w:pPr>
        <w:pStyle w:val="a4"/>
        <w:shd w:val="clear" w:color="auto" w:fill="auto"/>
        <w:tabs>
          <w:tab w:val="left" w:pos="182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«Бюллетень нормативных актов федеральных органов исполнительной власти», № 9, 28.02.2011.</w:t>
      </w:r>
    </w:p>
  </w:footnote>
  <w:footnote w:id="20">
    <w:p w:rsidR="00997B62" w:rsidRPr="00997B62" w:rsidRDefault="00997B62" w:rsidP="00997B62">
      <w:pPr>
        <w:pStyle w:val="a4"/>
        <w:shd w:val="clear" w:color="auto" w:fill="auto"/>
        <w:tabs>
          <w:tab w:val="left" w:pos="182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«Собрание законодательства Ивановской области», 30.08.2011, № 33(552).</w:t>
      </w:r>
    </w:p>
  </w:footnote>
  <w:footnote w:id="21">
    <w:p w:rsidR="00997B62" w:rsidRPr="00997B62" w:rsidRDefault="00997B62" w:rsidP="00997B62">
      <w:pPr>
        <w:pStyle w:val="a4"/>
        <w:shd w:val="clear" w:color="auto" w:fill="auto"/>
        <w:tabs>
          <w:tab w:val="left" w:pos="187"/>
        </w:tabs>
        <w:spacing w:line="240" w:lineRule="auto"/>
        <w:rPr>
          <w:b w:val="0"/>
          <w:sz w:val="16"/>
          <w:szCs w:val="16"/>
        </w:rPr>
      </w:pPr>
      <w:r w:rsidRPr="00997B62">
        <w:rPr>
          <w:b w:val="0"/>
          <w:sz w:val="16"/>
          <w:szCs w:val="16"/>
          <w:vertAlign w:val="superscript"/>
        </w:rPr>
        <w:footnoteRef/>
      </w:r>
      <w:r w:rsidRPr="00997B62">
        <w:rPr>
          <w:b w:val="0"/>
          <w:sz w:val="16"/>
          <w:szCs w:val="16"/>
        </w:rPr>
        <w:tab/>
        <w:t>Документ опубликован не был.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6609D"/>
    <w:multiLevelType w:val="multilevel"/>
    <w:tmpl w:val="6DF838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5EE6F08"/>
    <w:multiLevelType w:val="multilevel"/>
    <w:tmpl w:val="ABB4C0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B62"/>
    <w:rsid w:val="001D04B0"/>
    <w:rsid w:val="003C7F93"/>
    <w:rsid w:val="00997B62"/>
    <w:rsid w:val="009A7F0C"/>
    <w:rsid w:val="00CD1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A53EA0-2CDE-45BA-9A7C-5FC8CD0F3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носка_"/>
    <w:basedOn w:val="a0"/>
    <w:link w:val="a4"/>
    <w:rsid w:val="00997B62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2">
    <w:name w:val="Сноска (2)_"/>
    <w:basedOn w:val="a0"/>
    <w:link w:val="20"/>
    <w:rsid w:val="00997B62"/>
    <w:rPr>
      <w:rFonts w:ascii="Gulim" w:eastAsia="Gulim" w:hAnsi="Gulim" w:cs="Gulim"/>
      <w:sz w:val="13"/>
      <w:szCs w:val="13"/>
      <w:shd w:val="clear" w:color="auto" w:fill="FFFFFF"/>
    </w:rPr>
  </w:style>
  <w:style w:type="character" w:customStyle="1" w:styleId="Gulim65pt">
    <w:name w:val="Сноска + Gulim;6;5 pt;Не полужирный"/>
    <w:basedOn w:val="a3"/>
    <w:rsid w:val="00997B62"/>
    <w:rPr>
      <w:rFonts w:ascii="Gulim" w:eastAsia="Gulim" w:hAnsi="Gulim" w:cs="Gulim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 w:eastAsia="ru-RU" w:bidi="ru-RU"/>
    </w:rPr>
  </w:style>
  <w:style w:type="character" w:customStyle="1" w:styleId="3">
    <w:name w:val="Сноска (3)_"/>
    <w:basedOn w:val="a0"/>
    <w:link w:val="30"/>
    <w:rsid w:val="00997B62"/>
    <w:rPr>
      <w:rFonts w:ascii="Garamond" w:eastAsia="Garamond" w:hAnsi="Garamond" w:cs="Garamond"/>
      <w:sz w:val="12"/>
      <w:szCs w:val="12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997B6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Заголовок №1_"/>
    <w:basedOn w:val="a0"/>
    <w:link w:val="10"/>
    <w:rsid w:val="00997B6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BookmanOldStyle85pt">
    <w:name w:val="Основной текст (2) + Bookman Old Style;8;5 pt;Полужирный"/>
    <w:basedOn w:val="21"/>
    <w:rsid w:val="00997B62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997B62"/>
    <w:rPr>
      <w:rFonts w:ascii="Bookman Old Style" w:eastAsia="Bookman Old Style" w:hAnsi="Bookman Old Style" w:cs="Bookman Old Style"/>
      <w:b/>
      <w:bCs/>
      <w:sz w:val="17"/>
      <w:szCs w:val="17"/>
      <w:shd w:val="clear" w:color="auto" w:fill="FFFFFF"/>
    </w:rPr>
  </w:style>
  <w:style w:type="paragraph" w:customStyle="1" w:styleId="a4">
    <w:name w:val="Сноска"/>
    <w:basedOn w:val="a"/>
    <w:link w:val="a3"/>
    <w:rsid w:val="00997B62"/>
    <w:pPr>
      <w:widowControl w:val="0"/>
      <w:shd w:val="clear" w:color="auto" w:fill="FFFFFF"/>
      <w:spacing w:after="0" w:line="235" w:lineRule="exac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0">
    <w:name w:val="Сноска (2)"/>
    <w:basedOn w:val="a"/>
    <w:link w:val="2"/>
    <w:rsid w:val="00997B62"/>
    <w:pPr>
      <w:widowControl w:val="0"/>
      <w:shd w:val="clear" w:color="auto" w:fill="FFFFFF"/>
      <w:spacing w:after="0" w:line="0" w:lineRule="atLeast"/>
    </w:pPr>
    <w:rPr>
      <w:rFonts w:ascii="Gulim" w:eastAsia="Gulim" w:hAnsi="Gulim" w:cs="Gulim"/>
      <w:sz w:val="13"/>
      <w:szCs w:val="13"/>
    </w:rPr>
  </w:style>
  <w:style w:type="paragraph" w:customStyle="1" w:styleId="30">
    <w:name w:val="Сноска (3)"/>
    <w:basedOn w:val="a"/>
    <w:link w:val="3"/>
    <w:rsid w:val="00997B62"/>
    <w:pPr>
      <w:widowControl w:val="0"/>
      <w:shd w:val="clear" w:color="auto" w:fill="FFFFFF"/>
      <w:spacing w:after="0" w:line="0" w:lineRule="atLeast"/>
    </w:pPr>
    <w:rPr>
      <w:rFonts w:ascii="Garamond" w:eastAsia="Garamond" w:hAnsi="Garamond" w:cs="Garamond"/>
      <w:sz w:val="12"/>
      <w:szCs w:val="12"/>
    </w:rPr>
  </w:style>
  <w:style w:type="paragraph" w:customStyle="1" w:styleId="22">
    <w:name w:val="Основной текст (2)"/>
    <w:basedOn w:val="a"/>
    <w:link w:val="21"/>
    <w:rsid w:val="00997B62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rsid w:val="00997B62"/>
    <w:pPr>
      <w:widowControl w:val="0"/>
      <w:shd w:val="clear" w:color="auto" w:fill="FFFFFF"/>
      <w:spacing w:before="600" w:after="0" w:line="322" w:lineRule="exact"/>
      <w:ind w:hanging="200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rsid w:val="00997B62"/>
    <w:pPr>
      <w:widowControl w:val="0"/>
      <w:shd w:val="clear" w:color="auto" w:fill="FFFFFF"/>
      <w:spacing w:after="0" w:line="0" w:lineRule="atLeast"/>
    </w:pPr>
    <w:rPr>
      <w:rFonts w:ascii="Bookman Old Style" w:eastAsia="Bookman Old Style" w:hAnsi="Bookman Old Style" w:cs="Bookman Old Style"/>
      <w:b/>
      <w:bCs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Маргарита Адольфовна</dc:creator>
  <cp:keywords/>
  <dc:description/>
  <cp:lastModifiedBy>Жукова Маргарита Адольфовна</cp:lastModifiedBy>
  <cp:revision>1</cp:revision>
  <dcterms:created xsi:type="dcterms:W3CDTF">2018-08-27T12:18:00Z</dcterms:created>
  <dcterms:modified xsi:type="dcterms:W3CDTF">2018-08-27T13:31:00Z</dcterms:modified>
</cp:coreProperties>
</file>