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9F" w:rsidRDefault="00FE309F" w:rsidP="00FE309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309F" w:rsidRPr="00FE309F" w:rsidRDefault="00FE309F" w:rsidP="00FE309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«Выдача распоряжения об </w:t>
      </w:r>
      <w:proofErr w:type="spellStart"/>
      <w:r w:rsidRPr="00F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обязывании</w:t>
      </w:r>
      <w:proofErr w:type="spellEnd"/>
      <w:r w:rsidRPr="00F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родителей (одного из родителей) </w:t>
      </w:r>
    </w:p>
    <w:p w:rsidR="00FE309F" w:rsidRPr="00FE309F" w:rsidRDefault="00FE309F" w:rsidP="00FE309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препятствовать близким родственникам в общении с ребенком»</w:t>
      </w:r>
    </w:p>
    <w:p w:rsidR="00FE309F" w:rsidRPr="00FE309F" w:rsidRDefault="00FE309F" w:rsidP="00FE30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F" w:rsidRPr="00FE309F" w:rsidRDefault="00FE309F" w:rsidP="00FE30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осуществляется в соответствии с:</w:t>
      </w:r>
    </w:p>
    <w:p w:rsidR="00FE309F" w:rsidRPr="00FE309F" w:rsidRDefault="00FE309F" w:rsidP="00FE30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Конституцией Российской Федерации</w:t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10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Семейным кодексом Российской Федерации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2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10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Гражданским кодексом Российской Федерации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3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Федеральным законом от 02.05.2006 № 59-ФЗ «О порядке рассмотрения обращений граждан Российской Федерации»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4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Федеральным законом от 24.04.2008 № 48-ФЗ «Об опеке и попечительстве»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5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Федеральным законом от 27.07.2010 № 210-ФЗ «Об организации предоставления государственных и муниципальных услуг»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6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постановлением Правительства Российской Федерации от 16.05.2011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7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постановлением Правительства Российской Федерации от 26.03.2016         № 236 «О требованиях к предоставлению в электронной форме государственных и муниципальных услуг»</w:t>
      </w:r>
      <w:r w:rsidRPr="00FE309F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8"/>
      </w:r>
      <w:r w:rsidRPr="00FE30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Законом Ивановской области от 19.05.2008 № 45-ОЗ «Об органах опеки и попечительства в Ивановской области»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9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постановлением Правительства Ивановской области от 22.08.2011             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10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постановлением Правительства Ивановской области от 17.10.2012             № 403-п «Об утверждении Положения о Департаменте социальной защиты </w:t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населения Ивановской области»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11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постановлением Правительства Ивановской области от 17.10.2012            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12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постановлением Правительства Ивановской области от 28.05.2013            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3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D04B0" w:rsidRDefault="001D04B0"/>
    <w:sectPr w:rsidR="001D04B0" w:rsidSect="009A7F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9F" w:rsidRDefault="00FE309F" w:rsidP="00FE309F">
      <w:pPr>
        <w:spacing w:after="0" w:line="240" w:lineRule="auto"/>
      </w:pPr>
      <w:r>
        <w:separator/>
      </w:r>
    </w:p>
  </w:endnote>
  <w:endnote w:type="continuationSeparator" w:id="0">
    <w:p w:rsidR="00FE309F" w:rsidRDefault="00FE309F" w:rsidP="00FE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9F" w:rsidRDefault="00FE309F" w:rsidP="00FE309F">
      <w:pPr>
        <w:spacing w:after="0" w:line="240" w:lineRule="auto"/>
      </w:pPr>
      <w:r>
        <w:separator/>
      </w:r>
    </w:p>
  </w:footnote>
  <w:footnote w:type="continuationSeparator" w:id="0">
    <w:p w:rsidR="00FE309F" w:rsidRDefault="00FE309F" w:rsidP="00FE309F">
      <w:pPr>
        <w:spacing w:after="0" w:line="240" w:lineRule="auto"/>
      </w:pPr>
      <w:r>
        <w:continuationSeparator/>
      </w:r>
    </w:p>
  </w:footnote>
  <w:footnote w:id="1">
    <w:p w:rsidR="00FE309F" w:rsidRPr="00807A77" w:rsidRDefault="00FE309F" w:rsidP="00FE309F">
      <w:pPr>
        <w:pStyle w:val="a6"/>
        <w:shd w:val="clear" w:color="auto" w:fill="auto"/>
        <w:spacing w:line="240" w:lineRule="auto"/>
        <w:jc w:val="left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 xml:space="preserve"> «Российская газета», 25.12.1993, № 237, «Российская газета», 21.01.2009, № 7, «Собрание законодательства РФ»,</w:t>
      </w:r>
      <w:r>
        <w:t xml:space="preserve"> </w:t>
      </w:r>
      <w:r w:rsidRPr="00807A77">
        <w:rPr>
          <w:b w:val="0"/>
        </w:rPr>
        <w:t>26.01.2009, № 4, ст. 445,</w:t>
      </w:r>
    </w:p>
  </w:footnote>
  <w:footnote w:id="2">
    <w:p w:rsidR="00FE309F" w:rsidRPr="00807A77" w:rsidRDefault="00FE309F" w:rsidP="00FE309F">
      <w:pPr>
        <w:pStyle w:val="a6"/>
        <w:shd w:val="clear" w:color="auto" w:fill="auto"/>
        <w:spacing w:line="240" w:lineRule="auto"/>
        <w:jc w:val="left"/>
        <w:rPr>
          <w:b w:val="0"/>
        </w:rPr>
      </w:pPr>
      <w:r w:rsidRPr="00C3601C">
        <w:rPr>
          <w:b w:val="0"/>
          <w:vertAlign w:val="superscript"/>
        </w:rPr>
        <w:footnoteRef/>
      </w:r>
      <w:r w:rsidRPr="00807A77">
        <w:rPr>
          <w:b w:val="0"/>
        </w:rPr>
        <w:t xml:space="preserve"> «Собрание законодательства РФ», 01.01.1996, № 1, ст. 16,</w:t>
      </w:r>
      <w:r>
        <w:rPr>
          <w:b w:val="0"/>
        </w:rPr>
        <w:t xml:space="preserve"> </w:t>
      </w:r>
      <w:r w:rsidRPr="00807A77">
        <w:rPr>
          <w:b w:val="0"/>
        </w:rPr>
        <w:t>«Российская газета», 27.01.1996, № 17.</w:t>
      </w:r>
    </w:p>
  </w:footnote>
  <w:footnote w:id="3">
    <w:p w:rsidR="00FE309F" w:rsidRPr="00807A77" w:rsidRDefault="00FE309F" w:rsidP="00FE309F">
      <w:pPr>
        <w:pStyle w:val="a6"/>
        <w:shd w:val="clear" w:color="auto" w:fill="auto"/>
        <w:tabs>
          <w:tab w:val="left" w:pos="144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РФ», 05.12.1994, № 32, ст. 3301,</w:t>
      </w:r>
      <w:r>
        <w:rPr>
          <w:b w:val="0"/>
        </w:rPr>
        <w:t xml:space="preserve"> </w:t>
      </w:r>
      <w:r w:rsidRPr="00807A77">
        <w:rPr>
          <w:b w:val="0"/>
        </w:rPr>
        <w:t>«Российская газета», 08.12.1994, № 238-239,</w:t>
      </w:r>
      <w:r>
        <w:rPr>
          <w:b w:val="0"/>
        </w:rPr>
        <w:t xml:space="preserve"> </w:t>
      </w:r>
      <w:r w:rsidRPr="00807A77">
        <w:rPr>
          <w:b w:val="0"/>
        </w:rPr>
        <w:t>«Собрание законодательства РФ», 29.01.1996, № 5,</w:t>
      </w:r>
      <w:r>
        <w:rPr>
          <w:b w:val="0"/>
        </w:rPr>
        <w:t xml:space="preserve"> </w:t>
      </w:r>
      <w:r w:rsidRPr="00807A77">
        <w:rPr>
          <w:b w:val="0"/>
        </w:rPr>
        <w:t>«Собрание законодательства РФ», 03.12.2001, № 49,</w:t>
      </w:r>
      <w:r>
        <w:rPr>
          <w:b w:val="0"/>
        </w:rPr>
        <w:t xml:space="preserve"> </w:t>
      </w:r>
      <w:r w:rsidRPr="00807A77">
        <w:rPr>
          <w:b w:val="0"/>
        </w:rPr>
        <w:t>«Собрание законодательства РФ», 25.12.2006, № 52.</w:t>
      </w:r>
    </w:p>
  </w:footnote>
  <w:footnote w:id="4">
    <w:p w:rsidR="00FE309F" w:rsidRPr="00807A77" w:rsidRDefault="00FE309F" w:rsidP="00FE309F">
      <w:pPr>
        <w:pStyle w:val="a6"/>
        <w:shd w:val="clear" w:color="auto" w:fill="auto"/>
        <w:tabs>
          <w:tab w:val="left" w:pos="115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РФ», 08.05.2006, № 19, ст. 2060.</w:t>
      </w:r>
    </w:p>
  </w:footnote>
  <w:footnote w:id="5">
    <w:p w:rsidR="00FE309F" w:rsidRPr="00807A77" w:rsidRDefault="00FE309F" w:rsidP="00FE309F">
      <w:pPr>
        <w:pStyle w:val="a6"/>
        <w:shd w:val="clear" w:color="auto" w:fill="auto"/>
        <w:tabs>
          <w:tab w:val="left" w:pos="115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РФ», 28.04.2008, № 17, ст. 1755,</w:t>
      </w:r>
      <w:r>
        <w:rPr>
          <w:b w:val="0"/>
        </w:rPr>
        <w:t xml:space="preserve"> </w:t>
      </w:r>
      <w:r w:rsidRPr="00807A77">
        <w:rPr>
          <w:b w:val="0"/>
        </w:rPr>
        <w:t>«Российская газета», 30.04.2008, № 94,</w:t>
      </w:r>
      <w:r>
        <w:rPr>
          <w:b w:val="0"/>
        </w:rPr>
        <w:t xml:space="preserve"> </w:t>
      </w:r>
    </w:p>
  </w:footnote>
  <w:footnote w:id="6">
    <w:p w:rsidR="00FE309F" w:rsidRPr="00807A77" w:rsidRDefault="00FE309F" w:rsidP="00FE309F">
      <w:pPr>
        <w:pStyle w:val="a6"/>
        <w:shd w:val="clear" w:color="auto" w:fill="auto"/>
        <w:spacing w:line="240" w:lineRule="auto"/>
        <w:jc w:val="left"/>
        <w:rPr>
          <w:b w:val="0"/>
        </w:rPr>
      </w:pPr>
      <w:r w:rsidRPr="00807A77">
        <w:rPr>
          <w:b w:val="0"/>
        </w:rPr>
        <w:t>«Парламентская газета», 07.05.2008, № 31-32.</w:t>
      </w:r>
    </w:p>
    <w:p w:rsidR="00FE309F" w:rsidRPr="00807A77" w:rsidRDefault="00FE309F" w:rsidP="00FE309F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3601C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7A77">
        <w:rPr>
          <w:rFonts w:ascii="Times New Roman" w:hAnsi="Times New Roman" w:cs="Times New Roman"/>
          <w:sz w:val="18"/>
          <w:szCs w:val="18"/>
        </w:rPr>
        <w:t>«Собрание законодательства РФ», 02.08.2010, № 31, ст. 4179.</w:t>
      </w:r>
    </w:p>
  </w:footnote>
  <w:footnote w:id="7">
    <w:p w:rsidR="00FE309F" w:rsidRPr="00807A77" w:rsidRDefault="00FE309F" w:rsidP="00FE309F">
      <w:pPr>
        <w:pStyle w:val="a6"/>
        <w:shd w:val="clear" w:color="auto" w:fill="auto"/>
        <w:tabs>
          <w:tab w:val="left" w:pos="115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РФ», 30.05.2011, № 22, ст. 3169.</w:t>
      </w:r>
    </w:p>
  </w:footnote>
  <w:footnote w:id="8">
    <w:p w:rsidR="00FE309F" w:rsidRPr="00423E45" w:rsidRDefault="00FE309F" w:rsidP="00FE309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9</w:t>
      </w:r>
      <w:r w:rsidRPr="00423E45">
        <w:rPr>
          <w:rFonts w:ascii="Times New Roman" w:hAnsi="Times New Roman" w:cs="Times New Roman"/>
          <w:sz w:val="18"/>
          <w:szCs w:val="18"/>
        </w:rPr>
        <w:t xml:space="preserve"> Официальный интернет-портал правовой информации (www.pravo.gov.ru), 05.04.2016, «Российская газета», № 75, 08.04.2016, «Собрание законодательства РФ», 11.04.2016, № 15, ст. 2084.</w:t>
      </w:r>
    </w:p>
  </w:footnote>
  <w:footnote w:id="9">
    <w:p w:rsidR="00FE309F" w:rsidRPr="00807A77" w:rsidRDefault="00FE309F" w:rsidP="00FE309F">
      <w:pPr>
        <w:pStyle w:val="a6"/>
        <w:shd w:val="clear" w:color="auto" w:fill="auto"/>
        <w:tabs>
          <w:tab w:val="left" w:pos="187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Ивановской области», 30.05.2008, № 20 (390),</w:t>
      </w:r>
      <w:r>
        <w:rPr>
          <w:b w:val="0"/>
        </w:rPr>
        <w:t xml:space="preserve"> </w:t>
      </w:r>
      <w:r w:rsidRPr="00807A77">
        <w:rPr>
          <w:b w:val="0"/>
        </w:rPr>
        <w:t>«Законы Ивановской области и документы Ивановской областной Думы», июнь, 2008, 11.06.2008, № 8 (254).</w:t>
      </w:r>
    </w:p>
  </w:footnote>
  <w:footnote w:id="10">
    <w:p w:rsidR="00FE309F" w:rsidRPr="00807A77" w:rsidRDefault="00FE309F" w:rsidP="00FE309F">
      <w:pPr>
        <w:pStyle w:val="a6"/>
        <w:shd w:val="clear" w:color="auto" w:fill="auto"/>
        <w:tabs>
          <w:tab w:val="left" w:pos="211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Ивановской области», 30.08.2011, № 33(552).</w:t>
      </w:r>
    </w:p>
  </w:footnote>
  <w:footnote w:id="11">
    <w:p w:rsidR="00FE309F" w:rsidRPr="00807A77" w:rsidRDefault="00FE309F" w:rsidP="00FE309F">
      <w:pPr>
        <w:pStyle w:val="a6"/>
        <w:shd w:val="clear" w:color="auto" w:fill="auto"/>
        <w:tabs>
          <w:tab w:val="left" w:pos="178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Ивановской области», 30.10.2012, № 42(611).</w:t>
      </w:r>
    </w:p>
  </w:footnote>
  <w:footnote w:id="12">
    <w:p w:rsidR="00FE309F" w:rsidRPr="00807A77" w:rsidRDefault="00FE309F" w:rsidP="00FE309F">
      <w:pPr>
        <w:pStyle w:val="a6"/>
        <w:shd w:val="clear" w:color="auto" w:fill="auto"/>
        <w:spacing w:line="240" w:lineRule="auto"/>
        <w:jc w:val="left"/>
        <w:rPr>
          <w:b w:val="0"/>
        </w:rPr>
      </w:pPr>
      <w:r w:rsidRPr="00C609E4">
        <w:rPr>
          <w:b w:val="0"/>
          <w:vertAlign w:val="superscript"/>
        </w:rPr>
        <w:footnoteRef/>
      </w:r>
      <w:r>
        <w:rPr>
          <w:b w:val="0"/>
        </w:rPr>
        <w:t xml:space="preserve"> </w:t>
      </w:r>
      <w:r w:rsidRPr="00807A77">
        <w:rPr>
          <w:b w:val="0"/>
        </w:rPr>
        <w:t>«Собрание законодательства Ивановской области», 30.10.2012, № 42(611).</w:t>
      </w:r>
    </w:p>
  </w:footnote>
  <w:footnote w:id="13">
    <w:p w:rsidR="00FE309F" w:rsidRPr="00807A77" w:rsidRDefault="00FE309F" w:rsidP="00FE309F">
      <w:pPr>
        <w:pStyle w:val="a6"/>
        <w:shd w:val="clear" w:color="auto" w:fill="auto"/>
        <w:spacing w:line="180" w:lineRule="exact"/>
        <w:jc w:val="left"/>
        <w:rPr>
          <w:b w:val="0"/>
        </w:rPr>
      </w:pPr>
      <w:r w:rsidRPr="00C3601C">
        <w:rPr>
          <w:b w:val="0"/>
          <w:vertAlign w:val="superscript"/>
        </w:rPr>
        <w:t>14</w:t>
      </w:r>
      <w:r>
        <w:rPr>
          <w:b w:val="0"/>
        </w:rPr>
        <w:t xml:space="preserve"> </w:t>
      </w:r>
      <w:r w:rsidRPr="00807A77">
        <w:rPr>
          <w:b w:val="0"/>
        </w:rPr>
        <w:t>«Собрание законодательства Ивановской области», 11.06.2013, № 22(641).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F"/>
    <w:rsid w:val="001D04B0"/>
    <w:rsid w:val="003C7F93"/>
    <w:rsid w:val="009A7F0C"/>
    <w:rsid w:val="00CD1AA0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0E5D6-8CE8-4C6E-9DD0-6B80F7B2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30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309F"/>
    <w:rPr>
      <w:sz w:val="20"/>
      <w:szCs w:val="20"/>
    </w:rPr>
  </w:style>
  <w:style w:type="character" w:customStyle="1" w:styleId="a5">
    <w:name w:val="Сноска_"/>
    <w:basedOn w:val="a0"/>
    <w:link w:val="a6"/>
    <w:rsid w:val="00FE309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FE309F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Сноска (3)_"/>
    <w:basedOn w:val="a0"/>
    <w:link w:val="30"/>
    <w:rsid w:val="00FE309F"/>
    <w:rPr>
      <w:rFonts w:ascii="Garamond" w:eastAsia="Garamond" w:hAnsi="Garamond" w:cs="Garamond"/>
      <w:sz w:val="12"/>
      <w:szCs w:val="12"/>
      <w:shd w:val="clear" w:color="auto" w:fill="FFFFFF"/>
    </w:rPr>
  </w:style>
  <w:style w:type="paragraph" w:customStyle="1" w:styleId="30">
    <w:name w:val="Сноска (3)"/>
    <w:basedOn w:val="a"/>
    <w:link w:val="3"/>
    <w:rsid w:val="00FE309F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Маргарита Адольфовна</dc:creator>
  <cp:keywords/>
  <dc:description/>
  <cp:lastModifiedBy>Жукова Маргарита Адольфовна</cp:lastModifiedBy>
  <cp:revision>1</cp:revision>
  <dcterms:created xsi:type="dcterms:W3CDTF">2018-08-27T12:08:00Z</dcterms:created>
  <dcterms:modified xsi:type="dcterms:W3CDTF">2018-08-27T12:10:00Z</dcterms:modified>
</cp:coreProperties>
</file>